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99" w:rsidRPr="006A0199" w:rsidRDefault="00982957" w:rsidP="006A019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45B2">
        <w:rPr>
          <w:rFonts w:ascii="Times New Roman" w:hAnsi="Times New Roman" w:cs="Times New Roman"/>
          <w:b/>
          <w:sz w:val="24"/>
          <w:szCs w:val="24"/>
        </w:rPr>
        <w:t>.</w:t>
      </w:r>
      <w:r w:rsidR="006A0199" w:rsidRPr="006A0199">
        <w:rPr>
          <w:rFonts w:ascii="Times New Roman" w:hAnsi="Times New Roman" w:cs="Times New Roman"/>
          <w:b/>
          <w:sz w:val="24"/>
          <w:szCs w:val="24"/>
        </w:rPr>
        <w:t xml:space="preserve"> napirend</w:t>
      </w:r>
    </w:p>
    <w:p w:rsidR="006A0199" w:rsidRDefault="006A0199" w:rsidP="006A019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0199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E72E9B" w:rsidRPr="006A0199" w:rsidRDefault="00E72E9B" w:rsidP="006A019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0199" w:rsidRPr="006A0199" w:rsidRDefault="006A0199" w:rsidP="006A019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Mindszentkálla</w:t>
      </w:r>
      <w:r w:rsidRPr="006A0199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 </w:t>
      </w:r>
    </w:p>
    <w:p w:rsidR="006A0199" w:rsidRPr="006A0199" w:rsidRDefault="006A0199" w:rsidP="006A019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99">
        <w:rPr>
          <w:rFonts w:ascii="Times New Roman" w:hAnsi="Times New Roman" w:cs="Times New Roman"/>
          <w:b/>
          <w:sz w:val="24"/>
          <w:szCs w:val="24"/>
        </w:rPr>
        <w:t xml:space="preserve"> 2019. </w:t>
      </w:r>
      <w:r w:rsidR="00A82C98">
        <w:rPr>
          <w:rFonts w:ascii="Times New Roman" w:hAnsi="Times New Roman" w:cs="Times New Roman"/>
          <w:b/>
          <w:sz w:val="24"/>
          <w:szCs w:val="24"/>
        </w:rPr>
        <w:t>február</w:t>
      </w:r>
      <w:r w:rsidRPr="006A0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C98">
        <w:rPr>
          <w:rFonts w:ascii="Times New Roman" w:hAnsi="Times New Roman" w:cs="Times New Roman"/>
          <w:b/>
          <w:sz w:val="24"/>
          <w:szCs w:val="24"/>
        </w:rPr>
        <w:t>19</w:t>
      </w:r>
      <w:r w:rsidRPr="006A0199">
        <w:rPr>
          <w:rFonts w:ascii="Times New Roman" w:hAnsi="Times New Roman" w:cs="Times New Roman"/>
          <w:b/>
          <w:sz w:val="24"/>
          <w:szCs w:val="24"/>
        </w:rPr>
        <w:t>-i nyilvános ülésére.</w:t>
      </w:r>
    </w:p>
    <w:p w:rsidR="006A0199" w:rsidRPr="006A0199" w:rsidRDefault="006A0199" w:rsidP="006A019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rFonts w:ascii="Times New Roman" w:hAnsi="Times New Roman" w:cs="Times New Roman"/>
          <w:b/>
          <w:sz w:val="24"/>
          <w:szCs w:val="24"/>
        </w:rPr>
      </w:pPr>
    </w:p>
    <w:p w:rsidR="006A0199" w:rsidRPr="003345B2" w:rsidRDefault="006A0199" w:rsidP="006A019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199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6A0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C98" w:rsidRPr="003345B2">
        <w:rPr>
          <w:rFonts w:ascii="Times New Roman" w:hAnsi="Times New Roman" w:cs="Times New Roman"/>
          <w:b/>
          <w:sz w:val="24"/>
          <w:szCs w:val="24"/>
        </w:rPr>
        <w:t xml:space="preserve">a közösségi együttélés alapvető szabályai </w:t>
      </w:r>
      <w:r w:rsidR="0054743A" w:rsidRPr="003345B2">
        <w:rPr>
          <w:rFonts w:ascii="Times New Roman" w:hAnsi="Times New Roman" w:cs="Times New Roman"/>
          <w:b/>
          <w:sz w:val="24"/>
          <w:szCs w:val="24"/>
        </w:rPr>
        <w:t>megsértésének</w:t>
      </w:r>
      <w:r w:rsidR="00A82C98" w:rsidRPr="003345B2">
        <w:rPr>
          <w:rFonts w:ascii="Times New Roman" w:hAnsi="Times New Roman" w:cs="Times New Roman"/>
          <w:b/>
          <w:sz w:val="24"/>
          <w:szCs w:val="24"/>
        </w:rPr>
        <w:t xml:space="preserve"> jogkövetkezményéről szóló önkormányzati rendelet bevezetéséről</w:t>
      </w:r>
    </w:p>
    <w:p w:rsidR="006A0199" w:rsidRPr="006A0199" w:rsidRDefault="006A0199" w:rsidP="006A019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rFonts w:ascii="Times New Roman" w:hAnsi="Times New Roman" w:cs="Times New Roman"/>
          <w:sz w:val="24"/>
          <w:szCs w:val="24"/>
        </w:rPr>
      </w:pPr>
      <w:r w:rsidRPr="006A0199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 w:rsidRPr="006A0199">
        <w:rPr>
          <w:rFonts w:ascii="Times New Roman" w:hAnsi="Times New Roman" w:cs="Times New Roman"/>
          <w:sz w:val="24"/>
          <w:szCs w:val="24"/>
        </w:rPr>
        <w:t xml:space="preserve">: </w:t>
      </w:r>
      <w:r w:rsidR="00A82C98">
        <w:rPr>
          <w:rFonts w:ascii="Times New Roman" w:hAnsi="Times New Roman" w:cs="Times New Roman"/>
          <w:sz w:val="24"/>
          <w:szCs w:val="24"/>
        </w:rPr>
        <w:t>Németh László István</w:t>
      </w:r>
      <w:r w:rsidRPr="006A0199">
        <w:rPr>
          <w:rFonts w:ascii="Times New Roman" w:hAnsi="Times New Roman" w:cs="Times New Roman"/>
          <w:sz w:val="24"/>
          <w:szCs w:val="24"/>
        </w:rPr>
        <w:t>, polgármester</w:t>
      </w:r>
    </w:p>
    <w:p w:rsidR="006A0199" w:rsidRPr="006A0199" w:rsidRDefault="006A0199" w:rsidP="006A0199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rFonts w:ascii="Times New Roman" w:hAnsi="Times New Roman" w:cs="Times New Roman"/>
          <w:sz w:val="24"/>
          <w:szCs w:val="24"/>
        </w:rPr>
      </w:pPr>
      <w:r w:rsidRPr="006A0199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Pr="006A0199">
        <w:rPr>
          <w:rFonts w:ascii="Times New Roman" w:hAnsi="Times New Roman" w:cs="Times New Roman"/>
          <w:sz w:val="24"/>
          <w:szCs w:val="24"/>
        </w:rPr>
        <w:t xml:space="preserve"> Tóthné Titz Éva jegyzőt helyettesítő aljegyző, dr. Takács Katalin aljegyzőt helyettesítő igazgatási csoportvezető</w:t>
      </w:r>
      <w:r w:rsidR="00A82C98">
        <w:rPr>
          <w:rFonts w:ascii="Times New Roman" w:hAnsi="Times New Roman" w:cs="Times New Roman"/>
          <w:sz w:val="24"/>
          <w:szCs w:val="24"/>
        </w:rPr>
        <w:t>, Pálffyné Cséri Mónika műszaki ügyintéző</w:t>
      </w:r>
      <w:r w:rsidRPr="006A0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199" w:rsidRDefault="006A0199" w:rsidP="006A0199">
      <w:pPr>
        <w:jc w:val="both"/>
        <w:rPr>
          <w:b/>
        </w:rPr>
      </w:pPr>
    </w:p>
    <w:p w:rsidR="006A0199" w:rsidRDefault="00A82C98" w:rsidP="00B53EF3">
      <w:pPr>
        <w:pStyle w:val="lfej"/>
        <w:jc w:val="both"/>
        <w:rPr>
          <w:b/>
        </w:rPr>
      </w:pPr>
      <w:r>
        <w:rPr>
          <w:b/>
        </w:rPr>
        <w:t>Tisztelt Képviselő-testület!</w:t>
      </w:r>
    </w:p>
    <w:p w:rsidR="00A82C98" w:rsidRDefault="00A82C98" w:rsidP="00B53EF3">
      <w:pPr>
        <w:pStyle w:val="lfej"/>
        <w:jc w:val="both"/>
        <w:rPr>
          <w:b/>
        </w:rPr>
      </w:pPr>
    </w:p>
    <w:p w:rsidR="00A82C98" w:rsidRPr="00A82C98" w:rsidRDefault="00A82C98" w:rsidP="00B53EF3">
      <w:pPr>
        <w:pStyle w:val="lfej"/>
        <w:jc w:val="both"/>
      </w:pPr>
      <w:r w:rsidRPr="00A82C98">
        <w:t xml:space="preserve">Mindszentkálla Község Önkormányzata Képviselő-testülete 88/2018. (IX. 26.) határozatában döntött arról, hogy a </w:t>
      </w:r>
      <w:r>
        <w:t xml:space="preserve">későbbiekben megalkotásra kerülő </w:t>
      </w:r>
      <w:r w:rsidRPr="00A82C98">
        <w:t xml:space="preserve">közösségi együttélés alapvető szabályai </w:t>
      </w:r>
      <w:r w:rsidR="00C50AD4">
        <w:t>megsértésének</w:t>
      </w:r>
      <w:r w:rsidRPr="00A82C98">
        <w:t xml:space="preserve"> jogkövetkezményéről szóló önkormányzati rendeletben mely magatartásokat, illetve mely kötelezettségek megszegését kívánja szankcionálni.</w:t>
      </w:r>
    </w:p>
    <w:p w:rsidR="006A0199" w:rsidRDefault="006A0199" w:rsidP="00B53EF3">
      <w:pPr>
        <w:pStyle w:val="lfej"/>
        <w:jc w:val="both"/>
        <w:rPr>
          <w:b/>
        </w:rPr>
      </w:pPr>
    </w:p>
    <w:p w:rsidR="00A82C98" w:rsidRPr="00A82C98" w:rsidRDefault="00A82C98" w:rsidP="00A82C98">
      <w:pPr>
        <w:pStyle w:val="lfej"/>
        <w:jc w:val="both"/>
      </w:pPr>
      <w:r w:rsidRPr="00A82C98">
        <w:t xml:space="preserve">Mindszentkálla Község Önkormányzata Képviselő-testülete 88/2018. (IX. 26.) határozatában foglaltak szerint a következő </w:t>
      </w:r>
      <w:r>
        <w:t xml:space="preserve">magatartásokat, </w:t>
      </w:r>
      <w:r w:rsidRPr="00A82C98">
        <w:t>kötelezettségek</w:t>
      </w:r>
      <w:r>
        <w:t xml:space="preserve"> elmulasztását</w:t>
      </w:r>
      <w:r w:rsidRPr="00A82C98">
        <w:t xml:space="preserve"> kívánja szankcionálni:</w:t>
      </w:r>
    </w:p>
    <w:p w:rsidR="008E3F02" w:rsidRDefault="008E3F02" w:rsidP="00A82C98">
      <w:pPr>
        <w:pStyle w:val="lfej"/>
        <w:ind w:left="360"/>
        <w:jc w:val="both"/>
      </w:pPr>
      <w:r>
        <w:tab/>
        <w:t>- engedély nélküli közterület használat: a közterületek használatáról szóló 9/2008. (VI.6.) önk. rendelet 3. §-</w:t>
      </w:r>
      <w:proofErr w:type="spellStart"/>
      <w:r>
        <w:t>ába</w:t>
      </w:r>
      <w:proofErr w:type="spellEnd"/>
      <w:r>
        <w:t xml:space="preserve"> foglalt esetekben nem kér közterület foglalási engedélyt</w:t>
      </w:r>
    </w:p>
    <w:p w:rsidR="008E3F02" w:rsidRDefault="008E3F02" w:rsidP="00A82C98">
      <w:pPr>
        <w:widowControl w:val="0"/>
        <w:kinsoku w:val="0"/>
        <w:overflowPunct w:val="0"/>
        <w:autoSpaceDE w:val="0"/>
        <w:autoSpaceDN w:val="0"/>
        <w:adjustRightInd w:val="0"/>
        <w:ind w:left="360" w:right="7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közterületen történő parkolás (közterület foglalási engedély nélkül):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településkép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védelméről szóló 18/2017. </w:t>
      </w:r>
      <w:r>
        <w:rPr>
          <w:rFonts w:ascii="Times New Roman" w:hAnsi="Times New Roman" w:cs="Times New Roman"/>
          <w:bCs/>
          <w:sz w:val="24"/>
          <w:szCs w:val="24"/>
        </w:rPr>
        <w:t>(XII. 27.)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ö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nkormányzati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rendelete 12. §-</w:t>
      </w:r>
      <w:proofErr w:type="spellStart"/>
      <w:r>
        <w:rPr>
          <w:rFonts w:ascii="Times New Roman" w:hAnsi="Times New Roman" w:cs="Times New Roman"/>
          <w:bCs/>
          <w:spacing w:val="-1"/>
          <w:sz w:val="24"/>
          <w:szCs w:val="24"/>
        </w:rPr>
        <w:t>ának</w:t>
      </w:r>
      <w:proofErr w:type="spellEnd"/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megsértése</w:t>
      </w:r>
    </w:p>
    <w:p w:rsidR="008E3F02" w:rsidRDefault="008E3F02" w:rsidP="00A82C9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a közterületek tisztántartásának be nem tartása: </w:t>
      </w:r>
      <w:r>
        <w:rPr>
          <w:rFonts w:ascii="Times New Roman" w:hAnsi="Times New Roman" w:cs="Times New Roman"/>
          <w:bCs/>
          <w:sz w:val="24"/>
          <w:szCs w:val="24"/>
        </w:rPr>
        <w:t xml:space="preserve">a települési szilárd hulladékkal kapcsolatos hulladékkezelési helyi közszolgáltatásról és a közterületek tisztántartásáról szóló 10/2004. (VI.21.) számú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Ör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rendelete 10. - 12. paragrafusaiban foglaltak megszegése</w:t>
      </w:r>
    </w:p>
    <w:p w:rsidR="008E3F02" w:rsidRDefault="008E3F02" w:rsidP="00A82C98">
      <w:pPr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 avar és kerti hulladék égetése szabályainak be nem tartása: a környezet védelméről szóló 12/2015. (XI. 27.) önkormányzati rendelete 4. §-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foglaltak be nem tartása</w:t>
      </w:r>
    </w:p>
    <w:p w:rsidR="008E3F02" w:rsidRDefault="008E3F02" w:rsidP="00A82C98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súlykorlátozás hatálya alá tartozó önkormányzati utak engedély nélküli használata</w:t>
      </w:r>
    </w:p>
    <w:p w:rsidR="008E3F02" w:rsidRDefault="008E3F02" w:rsidP="00A82C98">
      <w:pPr>
        <w:pStyle w:val="FCm"/>
        <w:spacing w:before="0" w:after="0"/>
        <w:ind w:left="360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a temetőbe gépjárművel való behajtás: </w:t>
      </w:r>
      <w:r>
        <w:rPr>
          <w:b w:val="0"/>
          <w:sz w:val="24"/>
          <w:szCs w:val="24"/>
        </w:rPr>
        <w:t>a temetőkről és a temetkezésekről szóló 11/2005. (XII.23.) ÖK számú rendelet 11. § (9) bekezdésének be nem tartása</w:t>
      </w:r>
    </w:p>
    <w:p w:rsidR="008E3F02" w:rsidRDefault="008E3F02" w:rsidP="00B5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F02" w:rsidRPr="00E72E9B" w:rsidRDefault="00A4185A" w:rsidP="00B53EF3">
      <w:pPr>
        <w:jc w:val="both"/>
        <w:rPr>
          <w:rFonts w:ascii="Times New Roman" w:hAnsi="Times New Roman" w:cs="Times New Roman"/>
          <w:sz w:val="24"/>
          <w:szCs w:val="24"/>
        </w:rPr>
      </w:pPr>
      <w:r w:rsidRPr="00E72E9B">
        <w:rPr>
          <w:rFonts w:ascii="Times New Roman" w:hAnsi="Times New Roman" w:cs="Times New Roman"/>
          <w:sz w:val="24"/>
          <w:szCs w:val="24"/>
        </w:rPr>
        <w:t xml:space="preserve">Az alábbiakban </w:t>
      </w:r>
      <w:r w:rsidR="00E72E9B">
        <w:rPr>
          <w:rFonts w:ascii="Times New Roman" w:hAnsi="Times New Roman" w:cs="Times New Roman"/>
          <w:sz w:val="24"/>
          <w:szCs w:val="24"/>
        </w:rPr>
        <w:t>összegyűjtésre</w:t>
      </w:r>
      <w:r w:rsidRPr="00E72E9B">
        <w:rPr>
          <w:rFonts w:ascii="Times New Roman" w:hAnsi="Times New Roman" w:cs="Times New Roman"/>
          <w:sz w:val="24"/>
          <w:szCs w:val="24"/>
        </w:rPr>
        <w:t xml:space="preserve"> kerül</w:t>
      </w:r>
      <w:r w:rsidR="00E72E9B">
        <w:rPr>
          <w:rFonts w:ascii="Times New Roman" w:hAnsi="Times New Roman" w:cs="Times New Roman"/>
          <w:sz w:val="24"/>
          <w:szCs w:val="24"/>
        </w:rPr>
        <w:t>t</w:t>
      </w:r>
      <w:r w:rsidR="00E72E9B" w:rsidRPr="00E72E9B">
        <w:rPr>
          <w:rFonts w:ascii="Times New Roman" w:hAnsi="Times New Roman" w:cs="Times New Roman"/>
          <w:sz w:val="24"/>
          <w:szCs w:val="24"/>
        </w:rPr>
        <w:t xml:space="preserve">ek az egyes önkormányzati rendeletekben szereplő, szankcionálandó magatartásokhoz kapcsolódó rendelkezések, a vonatkozó magasabb szintű jogszabályi előírások, valamint egyes pontoknál a megalkotásra kerülő rendeletbe javasolt </w:t>
      </w:r>
      <w:r w:rsidR="00E72E9B">
        <w:rPr>
          <w:rFonts w:ascii="Times New Roman" w:hAnsi="Times New Roman" w:cs="Times New Roman"/>
          <w:sz w:val="24"/>
          <w:szCs w:val="24"/>
        </w:rPr>
        <w:t>rendelkezések</w:t>
      </w:r>
      <w:r w:rsidR="00E72E9B" w:rsidRPr="00E72E9B">
        <w:rPr>
          <w:rFonts w:ascii="Times New Roman" w:hAnsi="Times New Roman" w:cs="Times New Roman"/>
          <w:sz w:val="24"/>
          <w:szCs w:val="24"/>
        </w:rPr>
        <w:t>:</w:t>
      </w:r>
    </w:p>
    <w:p w:rsidR="00ED2508" w:rsidRDefault="00ED2508" w:rsidP="00B53EF3">
      <w:pPr>
        <w:pStyle w:val="lfej"/>
        <w:spacing w:after="120"/>
        <w:jc w:val="both"/>
      </w:pPr>
    </w:p>
    <w:p w:rsidR="008E3F02" w:rsidRPr="00E72E9B" w:rsidRDefault="008E3F02" w:rsidP="00B53EF3">
      <w:pPr>
        <w:pStyle w:val="lfej"/>
        <w:spacing w:after="120"/>
        <w:jc w:val="both"/>
        <w:rPr>
          <w:b/>
          <w:color w:val="000000" w:themeColor="text1"/>
        </w:rPr>
      </w:pPr>
      <w:r w:rsidRPr="00E72E9B">
        <w:rPr>
          <w:b/>
          <w:color w:val="000000" w:themeColor="text1"/>
        </w:rPr>
        <w:t xml:space="preserve">1) </w:t>
      </w:r>
      <w:r w:rsidR="00E72E9B" w:rsidRPr="006F3750">
        <w:rPr>
          <w:b/>
          <w:color w:val="000000" w:themeColor="text1"/>
          <w:u w:val="single"/>
        </w:rPr>
        <w:t>E</w:t>
      </w:r>
      <w:r w:rsidRPr="006F3750">
        <w:rPr>
          <w:b/>
          <w:color w:val="000000" w:themeColor="text1"/>
          <w:u w:val="single"/>
        </w:rPr>
        <w:t>ngedély</w:t>
      </w:r>
      <w:r w:rsidRPr="00E72E9B">
        <w:rPr>
          <w:b/>
          <w:color w:val="000000" w:themeColor="text1"/>
          <w:u w:val="single"/>
        </w:rPr>
        <w:t xml:space="preserve"> nélküli közterület használat</w:t>
      </w:r>
      <w:r w:rsidRPr="00E72E9B">
        <w:rPr>
          <w:b/>
          <w:color w:val="000000" w:themeColor="text1"/>
        </w:rPr>
        <w:t>: a közterületek használatáról szóló 9/2008. (VI.6.) önk. rendelet 3. §-</w:t>
      </w:r>
      <w:proofErr w:type="spellStart"/>
      <w:r w:rsidRPr="00E72E9B">
        <w:rPr>
          <w:b/>
          <w:color w:val="000000" w:themeColor="text1"/>
        </w:rPr>
        <w:t>ába</w:t>
      </w:r>
      <w:proofErr w:type="spellEnd"/>
      <w:r w:rsidRPr="00E72E9B">
        <w:rPr>
          <w:b/>
          <w:color w:val="000000" w:themeColor="text1"/>
        </w:rPr>
        <w:t xml:space="preserve"> foglalt esetekben nem kér közterület foglalási engedélyt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Mindszentkálla </w:t>
      </w:r>
      <w:r w:rsidR="00547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</w:t>
      </w: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="0054743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Képviselő-testületének </w:t>
      </w:r>
      <w:r w:rsidR="00B82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közterületek használatáról szóló </w:t>
      </w: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9/2008.(VI.6.) önkormányzati rendelete </w:t>
      </w:r>
      <w:r w:rsidR="00B821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§-a szerint 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közterület rendeltetéstől eltérő használatához (a továbbiakban: közterület használat) engedély szükséges.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(2) Közterület használati engedélyt kell beszerezni: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a) a közterületbe nyúló üzlethomlokzat (portál), kirakatszekrény, üzleti védőtető (előtető), ernyőszerkezet;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b) árusító és egyéb fülke (pl. élelmiszer, cukorka, gyümölcs, virág, könyv, hírlap, dohány árusítására szolgáló bódé, pavilon) elhelyezésére;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c) az egyes létesítményekhez a közút területén kívül szükséges gépjármű-várakozóhelyek céljára;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d) építési munkával kapcsolatos állvány, építőanyag és törmelék elhelyezésére;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e) árusító automata elhelyezésére;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f) alkalmi és mozgó árusításra, javító-szolgáltató tevékenységre;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g) kiállítás, vásár, sport-és kulturális rendezvények, továbbá mutatványos tevékenység céljára,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h) vendéglátó ipari előkert céljára;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i) a hulladékgazdálkodási célt szolgáló hulladékgyűjtő létesítmények, berendezések elhelyezésére;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k) a közterület felbontásához.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(3) Nem kell közterület használati engedély: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a) a közterületen, illetőleg az alatt vagy felett elhelyezett közművek hibaelhárítása érdekében végzett munkához;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b) a járda építésével, javításával, fenntartásával kapcsolatban a járda területének elfoglalásához;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c) üzlethomlokzat, kirakatszekrény elhelyezéséhez, ha az a közterületbe 10 cm-en túl nem nyúlik be.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(4) Nem adható közterület használati engedély: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a) bűzös, tűz-és robbanásveszélyes tevékenység gyakorlására, erotikus termékek bemutatására és értékesítésére, továbbá szeszesital (kimért és palackozott) forgalmazására, ez utóbbi alól kivéve a vendéglátó ipari egységek közterületen ideiglenesen kialakított kerthelyiségeit;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b) a közlekedés biztonságát veszélyeztető berendezések és anyagok elhelyezésére;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c) közúti közlekedési szolgáltatáshoz használt gépjármű közterületen történő tárolására;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d) üzemképtelen jármű tárolására;</w:t>
      </w: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e) a helyi építési szabályokkal össze nem egyeztethető használatra.</w:t>
      </w:r>
    </w:p>
    <w:p w:rsid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(5) Út, járda és élőnövényzettel beültetett zöldfelületek esetén az építés, felújítás befejezésétől számított ötödik naptári év december 31-ig azok bontásához hozzájárulni tilos, kivéve a halasztást nem tűrő, veszélyt elhárító bontásokra, valamint a csak fűvel beültetett zöldfelületekre.</w:t>
      </w:r>
    </w:p>
    <w:p w:rsidR="00A4541B" w:rsidRDefault="00A4541B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2E9B" w:rsidRPr="00E72E9B" w:rsidRDefault="00E72E9B" w:rsidP="00E72E9B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iCs/>
          <w:color w:val="000000" w:themeColor="text1"/>
          <w:spacing w:val="-5"/>
          <w:sz w:val="24"/>
          <w:szCs w:val="24"/>
        </w:rPr>
        <w:t>A</w:t>
      </w:r>
      <w:r w:rsidRPr="00E72E9B">
        <w:rPr>
          <w:b w:val="0"/>
          <w:iCs/>
          <w:color w:val="000000" w:themeColor="text1"/>
          <w:spacing w:val="-5"/>
          <w:sz w:val="24"/>
          <w:szCs w:val="24"/>
        </w:rPr>
        <w:t xml:space="preserve"> szabálysértésekről, a szabálysértési eljárásról és a szabálysértési nyilvántartási rendszerről</w:t>
      </w:r>
      <w:r>
        <w:rPr>
          <w:b w:val="0"/>
          <w:iCs/>
          <w:color w:val="000000" w:themeColor="text1"/>
          <w:spacing w:val="-5"/>
          <w:sz w:val="24"/>
          <w:szCs w:val="24"/>
        </w:rPr>
        <w:t xml:space="preserve"> szóló 2012. évi II. törvény 200//A. § (1) bekezdése határozza meg a </w:t>
      </w:r>
      <w:r>
        <w:rPr>
          <w:b w:val="0"/>
          <w:color w:val="000000" w:themeColor="text1"/>
          <w:sz w:val="24"/>
          <w:szCs w:val="24"/>
        </w:rPr>
        <w:t>j</w:t>
      </w:r>
      <w:r w:rsidRPr="00E72E9B">
        <w:rPr>
          <w:b w:val="0"/>
          <w:color w:val="000000" w:themeColor="text1"/>
          <w:sz w:val="24"/>
          <w:szCs w:val="24"/>
        </w:rPr>
        <w:t>ogosulatlan közterületi értékesítés</w:t>
      </w:r>
      <w:r>
        <w:rPr>
          <w:b w:val="0"/>
          <w:color w:val="000000" w:themeColor="text1"/>
          <w:sz w:val="24"/>
          <w:szCs w:val="24"/>
        </w:rPr>
        <w:t>t, mely szerint</w:t>
      </w:r>
      <w:r w:rsidR="0009108B">
        <w:rPr>
          <w:b w:val="0"/>
          <w:color w:val="000000" w:themeColor="text1"/>
          <w:sz w:val="24"/>
          <w:szCs w:val="24"/>
        </w:rPr>
        <w:t>,</w:t>
      </w:r>
      <w:r>
        <w:rPr>
          <w:b w:val="0"/>
          <w:color w:val="000000" w:themeColor="text1"/>
          <w:sz w:val="24"/>
          <w:szCs w:val="24"/>
        </w:rPr>
        <w:t xml:space="preserve"> a</w:t>
      </w:r>
      <w:r w:rsidRPr="00E72E9B">
        <w:rPr>
          <w:b w:val="0"/>
          <w:color w:val="000000" w:themeColor="text1"/>
          <w:sz w:val="24"/>
          <w:szCs w:val="24"/>
        </w:rPr>
        <w:t>ki közterületen a közterület tulajdonosának hozzájárulása nélkül árusít, szabálysértést követ el.</w:t>
      </w:r>
    </w:p>
    <w:p w:rsidR="00E72E9B" w:rsidRDefault="00E72E9B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2E9B" w:rsidRPr="00E72E9B" w:rsidRDefault="00E72E9B" w:rsidP="00B53EF3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E72E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Megalkotásra kerülő rendeletbe javasolt rendelkezés:</w:t>
      </w:r>
    </w:p>
    <w:p w:rsidR="00A4541B" w:rsidRDefault="00A4541B" w:rsidP="00B53EF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E147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Megsérti a közösségi együttélés alapvető szabályait, aki a közterületet </w:t>
      </w:r>
      <w:r w:rsidR="00FE147C" w:rsidRPr="00FE147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Mindszentkálla Község Önkormányzata Képviselő-testületének </w:t>
      </w:r>
      <w:r w:rsidRPr="00FE147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közterületek használatáról </w:t>
      </w:r>
      <w:r w:rsidR="00FE147C" w:rsidRPr="00FE147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szóló 9/2008. (VI.6.)</w:t>
      </w:r>
      <w:r w:rsidR="00FE147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8852D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önkormányzati </w:t>
      </w:r>
      <w:r w:rsidR="00FE147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rendeletének 3. § (2) bekezdésében meghatározott tevékenységek tekintetében </w:t>
      </w:r>
      <w:r w:rsidR="002170D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közterület használati engedély</w:t>
      </w:r>
      <w:r w:rsidR="00FE147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nélkül vagy a</w:t>
      </w:r>
      <w:r w:rsidR="002170D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z</w:t>
      </w:r>
      <w:r w:rsidR="00FE147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2170D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engedélyben foglaltaktól</w:t>
      </w:r>
      <w:r w:rsidR="00FE147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eltérő módon, a</w:t>
      </w:r>
      <w:r w:rsidR="002170D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z engedélyben</w:t>
      </w:r>
      <w:r w:rsidR="00FE147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rögzített céltól vagy tevékenységtől eltérő tevékenység kifejtésére, vagy a</w:t>
      </w:r>
      <w:r w:rsidR="002170D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z</w:t>
      </w:r>
      <w:r w:rsidR="00FE147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2170D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engedélyben</w:t>
      </w:r>
      <w:r w:rsidR="00FE147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meghatározott mértéket meghaladó alapterületen használja vagy veszi igénybe.</w:t>
      </w:r>
    </w:p>
    <w:p w:rsidR="00ED2508" w:rsidRDefault="00ED2508" w:rsidP="00B53EF3">
      <w:pPr>
        <w:pStyle w:val="lfej"/>
        <w:spacing w:after="120"/>
        <w:jc w:val="both"/>
      </w:pPr>
    </w:p>
    <w:p w:rsidR="008E3F02" w:rsidRPr="0009108B" w:rsidRDefault="008E3F02" w:rsidP="00B53EF3">
      <w:pPr>
        <w:widowControl w:val="0"/>
        <w:kinsoku w:val="0"/>
        <w:overflowPunct w:val="0"/>
        <w:autoSpaceDE w:val="0"/>
        <w:autoSpaceDN w:val="0"/>
        <w:adjustRightInd w:val="0"/>
        <w:spacing w:after="120"/>
        <w:ind w:right="7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  <w:r w:rsidRPr="0009108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2) </w:t>
      </w:r>
      <w:r w:rsidR="0009108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</w:rPr>
        <w:t>K</w:t>
      </w:r>
      <w:r w:rsidRPr="0009108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</w:rPr>
        <w:t>özterületen történő parkolás</w:t>
      </w:r>
      <w:r w:rsidRPr="0009108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(közterület foglalási engedély nélkül): </w:t>
      </w:r>
      <w:r w:rsidRPr="000910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09108B">
        <w:rPr>
          <w:rFonts w:ascii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09108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településkép</w:t>
      </w:r>
      <w:r w:rsidRPr="0009108B">
        <w:rPr>
          <w:rFonts w:ascii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09108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védelméről szóló 18/2017. </w:t>
      </w:r>
      <w:r w:rsidRPr="000910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(XII. 27.)</w:t>
      </w:r>
      <w:r w:rsidRPr="0009108B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ö</w:t>
      </w:r>
      <w:r w:rsidRPr="0009108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nkormányzati</w:t>
      </w:r>
      <w:r w:rsidRPr="0009108B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09108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rendelete 12. §-</w:t>
      </w:r>
      <w:proofErr w:type="spellStart"/>
      <w:r w:rsidRPr="0009108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ának</w:t>
      </w:r>
      <w:proofErr w:type="spellEnd"/>
      <w:r w:rsidRPr="0009108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megsértése</w:t>
      </w:r>
    </w:p>
    <w:p w:rsidR="00B53EF3" w:rsidRPr="00B53EF3" w:rsidRDefault="00B53EF3" w:rsidP="00FE14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>Mindszentkálla Község Önkormányzat</w:t>
      </w:r>
      <w:r w:rsidR="0009108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Képviselő-testületének </w:t>
      </w:r>
      <w:r w:rsidR="00FE14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településkép védelméről szóló </w:t>
      </w: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18/2017.(XII.27.) önkormányzati rendelete </w:t>
      </w:r>
      <w:r w:rsidR="00FE14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§-a szerint </w:t>
      </w: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Mindszentkálla </w:t>
      </w: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településképének és csendjének védelme érdekében, közterületen parkolni csak közösségi célokat szolgáló épület előtt szabad.</w:t>
      </w:r>
    </w:p>
    <w:p w:rsidR="00B53EF3" w:rsidRDefault="00195594" w:rsidP="00A639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39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Veszprém Megyei Kormányhivatal VEB/005/3796/2018. ügyszámú törvényességi felhívásában </w:t>
      </w:r>
      <w:r w:rsidR="00A63995" w:rsidRPr="00A63995">
        <w:rPr>
          <w:rFonts w:ascii="Times New Roman" w:eastAsia="Times New Roman" w:hAnsi="Times New Roman" w:cs="Times New Roman"/>
          <w:sz w:val="24"/>
          <w:szCs w:val="24"/>
          <w:lang w:eastAsia="hu-HU"/>
        </w:rPr>
        <w:t>írtak szerint Mindszentkálla Község Önkormányzata Képviselő-testületének a településkép védelméről szóló 18/2017. (XII.27.) önkormányzati rendelet</w:t>
      </w:r>
      <w:r w:rsidR="00A6399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A63995" w:rsidRPr="00A639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12. §-</w:t>
      </w:r>
      <w:proofErr w:type="spellStart"/>
      <w:r w:rsidR="00A63995" w:rsidRPr="00A63995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="00A63995" w:rsidRPr="00A639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meghatározott, parkolásra vonatkozó szabály </w:t>
      </w:r>
      <w:r w:rsidR="00A63995" w:rsidRPr="00A639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</w:t>
      </w:r>
      <w:r w:rsidR="00A639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 w:rsidR="00A63995">
        <w:rPr>
          <w:rFonts w:ascii="Times New Roman" w:eastAsia="Times New Roman" w:hAnsi="Times New Roman" w:cs="Times New Roman"/>
          <w:sz w:val="24"/>
          <w:szCs w:val="24"/>
          <w:lang w:eastAsia="hu-HU"/>
        </w:rPr>
        <w:t>23/E. § (3) bekezdése és 23/F. § (2) bekezdése alapján, törvényi felhatalmazás hiányában önkormányzati rendeletben nem rögzíthető.</w:t>
      </w:r>
    </w:p>
    <w:p w:rsidR="00A63995" w:rsidRPr="00B53EF3" w:rsidRDefault="00A63995" w:rsidP="00A639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Fentiekre tekintettel </w:t>
      </w: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Mindszentkálla Község Önkormányzat Képviselő-testületének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településkép védelméről szóló </w:t>
      </w: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>18/2017.(XII.27.) önkormányzati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ének 12. §-a hatályon kívül helyezésre kerül.</w:t>
      </w:r>
    </w:p>
    <w:p w:rsidR="00ED2508" w:rsidRPr="00ED2508" w:rsidRDefault="00ED2508" w:rsidP="00B53EF3">
      <w:pPr>
        <w:widowControl w:val="0"/>
        <w:kinsoku w:val="0"/>
        <w:overflowPunct w:val="0"/>
        <w:autoSpaceDE w:val="0"/>
        <w:autoSpaceDN w:val="0"/>
        <w:adjustRightInd w:val="0"/>
        <w:spacing w:after="120"/>
        <w:ind w:right="79"/>
        <w:jc w:val="both"/>
        <w:rPr>
          <w:rFonts w:ascii="Times New Roman" w:hAnsi="Times New Roman" w:cs="Times New Roman"/>
          <w:bCs/>
          <w:color w:val="C00000"/>
          <w:spacing w:val="-1"/>
          <w:sz w:val="24"/>
          <w:szCs w:val="24"/>
        </w:rPr>
      </w:pPr>
    </w:p>
    <w:p w:rsidR="008E3F02" w:rsidRPr="0009108B" w:rsidRDefault="008E3F02" w:rsidP="00B53EF3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108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3) </w:t>
      </w:r>
      <w:r w:rsidR="0009108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</w:rPr>
        <w:t>Kö</w:t>
      </w:r>
      <w:r w:rsidRPr="0009108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</w:rPr>
        <w:t>zterületek tisztántartásának be nem tartása</w:t>
      </w:r>
      <w:r w:rsidRPr="0009108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: </w:t>
      </w:r>
      <w:r w:rsidRPr="000910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települési szilárd hulladékkal kapcsolatos hulladékkezelési helyi közszolgáltatásról és a közterületek tisztántartásáról szóló 10/2004. (VI.21.) számú </w:t>
      </w:r>
      <w:proofErr w:type="spellStart"/>
      <w:r w:rsidRPr="000910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Ör</w:t>
      </w:r>
      <w:proofErr w:type="spellEnd"/>
      <w:r w:rsidRPr="000910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rendelete 10. - 12. paragrafusaiban foglaltak megszegése</w:t>
      </w:r>
    </w:p>
    <w:p w:rsidR="00B53EF3" w:rsidRPr="00B53EF3" w:rsidRDefault="00B53EF3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Mindszentkálla </w:t>
      </w:r>
      <w:r w:rsidR="000910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</w:t>
      </w: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="0009108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Képviselő-testületének </w:t>
      </w:r>
      <w:r w:rsidR="003D66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települési szilárd </w:t>
      </w:r>
      <w:r w:rsidR="00C91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hulladékkal kapcsolatos hulladékkezelési helyi közszolgáltatásról és a közterületek tisztántartásáról szóló </w:t>
      </w: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>10/2004.(VI.21.) önkormányzati rendelet</w:t>
      </w:r>
      <w:r w:rsidR="00C914F3">
        <w:rPr>
          <w:rFonts w:ascii="Times New Roman" w:eastAsia="Times New Roman" w:hAnsi="Times New Roman" w:cs="Times New Roman"/>
          <w:sz w:val="24"/>
          <w:szCs w:val="24"/>
          <w:lang w:eastAsia="hu-HU"/>
        </w:rPr>
        <w:t>ének 10-12- §-</w:t>
      </w:r>
      <w:proofErr w:type="spellStart"/>
      <w:r w:rsidR="00C914F3">
        <w:rPr>
          <w:rFonts w:ascii="Times New Roman" w:eastAsia="Times New Roman" w:hAnsi="Times New Roman" w:cs="Times New Roman"/>
          <w:sz w:val="24"/>
          <w:szCs w:val="24"/>
          <w:lang w:eastAsia="hu-HU"/>
        </w:rPr>
        <w:t>ai</w:t>
      </w:r>
      <w:proofErr w:type="spellEnd"/>
      <w:r w:rsidR="00C91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rendelkezéseket tar</w:t>
      </w:r>
      <w:r w:rsidR="00AF5AFE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C914F3">
        <w:rPr>
          <w:rFonts w:ascii="Times New Roman" w:eastAsia="Times New Roman" w:hAnsi="Times New Roman" w:cs="Times New Roman"/>
          <w:sz w:val="24"/>
          <w:szCs w:val="24"/>
          <w:lang w:eastAsia="hu-HU"/>
        </w:rPr>
        <w:t>almazzák:</w:t>
      </w: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53EF3" w:rsidRPr="00B53EF3" w:rsidRDefault="00B53EF3" w:rsidP="00B53EF3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B53E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Közterületek tisztántartása</w:t>
      </w:r>
    </w:p>
    <w:p w:rsidR="00B53EF3" w:rsidRPr="00B53EF3" w:rsidRDefault="00B53EF3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10.</w:t>
      </w:r>
      <w:r w:rsidR="00AF5AFE" w:rsidRPr="00CD012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53E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§</w:t>
      </w:r>
      <w:r w:rsidR="00C914F3" w:rsidRPr="00CD012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 A hulladékot nem lehet- a gyűjtés, lerakás szabályaitól eltérő módon – felhalmozni, ellenőrizetlen körülmények között elhelyezni, kezelni.</w:t>
      </w:r>
    </w:p>
    <w:p w:rsidR="00B53EF3" w:rsidRPr="00B53EF3" w:rsidRDefault="00B53EF3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</w:p>
    <w:p w:rsidR="00B53EF3" w:rsidRPr="00B53EF3" w:rsidRDefault="00B53EF3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egyes ingatlanok tisztántartásáról az e rendeletben meghatározott ingatlanhasználók kötelesek gondoskodni.</w:t>
      </w:r>
    </w:p>
    <w:p w:rsidR="00B53EF3" w:rsidRPr="00B53EF3" w:rsidRDefault="00B53EF3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>(4) Építési, bontási munkálatok esetén az ezzel érintett ingatlan tisztántartásáról az építtető köteles gondoskodni.</w:t>
      </w:r>
    </w:p>
    <w:p w:rsidR="00B53EF3" w:rsidRPr="00B53EF3" w:rsidRDefault="00B53EF3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önkormányzati tulajdonban levő utak, közterületek tisztántartásáról – beleértve a hó- és síkosság mentesítést – a (6) – (10) bekezdésben meghatározott kivétellel az Önkormányzat gondoskodik.</w:t>
      </w:r>
    </w:p>
    <w:p w:rsidR="00B53EF3" w:rsidRPr="00B53EF3" w:rsidRDefault="00B53EF3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>(6) Az ingatlannal közvetlenül érintkező járdaszakasz, a járdaszakasz melletti nyílt árok és annak műtárgyai, valamint a járdaszakaszhoz tartozó folyókák és víznyelő rácsok folyamatos tisztántartásáról - beleértve a hó- és síkosság mentesítést is – az ingatlanhasználó gondoskodik.</w:t>
      </w:r>
    </w:p>
    <w:p w:rsidR="00B53EF3" w:rsidRPr="00B53EF3" w:rsidRDefault="00B53EF3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>(7)</w:t>
      </w:r>
      <w:r w:rsidR="00AF5AFE" w:rsidRPr="00CD01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üzletek és intézmények előtti járdaszakasz, közterület tisztántartásáról - beleértve a hó- és síkosság mentesítést is - az üzemeltető, illetve az intézményvezető köteles gondoskodni.</w:t>
      </w:r>
    </w:p>
    <w:p w:rsidR="00B53EF3" w:rsidRPr="00B53EF3" w:rsidRDefault="00B53EF3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>(8)</w:t>
      </w:r>
      <w:r w:rsidR="00AF5AFE" w:rsidRPr="00CD01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53EF3" w:rsidRPr="00B53EF3" w:rsidRDefault="00B53EF3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>(9) A járdáról letakarított havat 8 m-nél szélesebb közút esetén az úttest két szélén, a folyóka és a víznyelő szabadon hagyásával kell elhelyezni. A 8 m-nél keskenyebb közút esetén a járdaszélen kell összegyűjteni úgy, hogy a gyalogos közlekedés számára megfelelő szabad terület és az olvadék elvezetése biztosított maradjon.</w:t>
      </w:r>
    </w:p>
    <w:p w:rsidR="00B53EF3" w:rsidRPr="00B53EF3" w:rsidRDefault="00B53EF3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>(10) Ha jármű üzemelése vagy bármely más tevékenység során közterület szennyeződik, akkor a szennyeződés okozója köteles azt haladéktalanul eltávolítani, illetve a közterületet megtisztítani.</w:t>
      </w:r>
    </w:p>
    <w:p w:rsidR="00B53EF3" w:rsidRPr="00B53EF3" w:rsidRDefault="00B53EF3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11.</w:t>
      </w:r>
      <w:r w:rsidR="00AF5AFE" w:rsidRPr="00CD012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53E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§</w:t>
      </w:r>
      <w:r w:rsidR="00AF5AFE" w:rsidRPr="00CD012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>(1) Nem szabad a közterületeket beszennyezni, a közterületeken bárminemű szemetet, vagy elhasznált tárgyat elhelyezni, elszórni, eldobni.</w:t>
      </w:r>
    </w:p>
    <w:p w:rsidR="00B53EF3" w:rsidRPr="00B53EF3" w:rsidRDefault="00B53EF3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>(2) Védeni kell a közterületeken elhelyezett berendezési tárgyakat, felszereléseket, műtárgyakat, műalkotásokat.</w:t>
      </w:r>
    </w:p>
    <w:p w:rsidR="00B53EF3" w:rsidRPr="00B53EF3" w:rsidRDefault="00B53EF3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 Tilos dugulás vagy rongálódás okozására alkalmas vagy a környezetet szennyező anyagot a közcsatorna víznyelőjébe, csapadékelvezető csatornába vagy árokba szórni, önteni vagy bevezetni.</w:t>
      </w:r>
    </w:p>
    <w:p w:rsidR="00B53EF3" w:rsidRPr="00B53EF3" w:rsidRDefault="00B53EF3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Állati tetemet, valamint olyan </w:t>
      </w:r>
      <w:proofErr w:type="gramStart"/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szerves  vagy</w:t>
      </w:r>
      <w:proofErr w:type="gramEnd"/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szervetlen anyagot, mely a környék levegőjét szennyezheti, a szomszédos terület lakóinak egészségét veszélyezteti, sem közterületen, sem magánterületen elhelyezni nem szabad.</w:t>
      </w:r>
    </w:p>
    <w:p w:rsidR="00B53EF3" w:rsidRPr="00B53EF3" w:rsidRDefault="00B53EF3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>(5) Közterületen építésből, bontásból származó törmeléket, hulladékot szabadon tárolni nem lehet. Az ilyen jellegű hulladékot kizárólag konténerben szabad elhelyezni és a kijelölt törmeléklerakó helyre kell szállítani.</w:t>
      </w:r>
    </w:p>
    <w:p w:rsidR="00B53EF3" w:rsidRPr="00B53EF3" w:rsidRDefault="00B53EF3" w:rsidP="00B53EF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3E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Közterületen különböző tevékenységet végzők kötelezettségei</w:t>
      </w:r>
    </w:p>
    <w:p w:rsidR="00B53EF3" w:rsidRPr="00B53EF3" w:rsidRDefault="00B53EF3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12.§.</w:t>
      </w:r>
      <w:r w:rsidR="00C73D14" w:rsidRPr="00CD012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utcai árusok kötelesek a részükre kijelölt helyet és annak közvetlen környezetét tisztán tartani, az árusításból keletkezett hulladékot összegyűjteni, és elszállításáról, elszállíttatásáról gondoskodni.</w:t>
      </w:r>
    </w:p>
    <w:p w:rsidR="00B53EF3" w:rsidRPr="00B53EF3" w:rsidRDefault="00B53EF3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szórakoztató, vendéglátó egységek, árusító helyek, üzletek előtti, körüli járdaszakaszt – közterületi részt – az üzemeltető az időjárási viszonyoktól függően köteles a nyitva </w:t>
      </w:r>
      <w:proofErr w:type="gramStart"/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>tartás  ideje</w:t>
      </w:r>
      <w:proofErr w:type="gramEnd"/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tisztán tartani, nyitás előtt és zárás után feltakarítani.</w:t>
      </w:r>
    </w:p>
    <w:p w:rsidR="00B53EF3" w:rsidRPr="00CD0125" w:rsidRDefault="00B53EF3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Alkalmi vásár, búcsú, közterületi- vagy mozgóárusítás, továbbá közterületet </w:t>
      </w:r>
      <w:proofErr w:type="spellStart"/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igénybevevő</w:t>
      </w:r>
      <w:proofErr w:type="spellEnd"/>
      <w:r w:rsidRPr="00B53E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rendezvény ideje alatt a közterület folyamatos tisztántartásáról, majd azt követően a megtisztításáról az árus, az egyéb célra közterületet foglaló, valamint a rendezvény szervezője köteles gondoskodni.</w:t>
      </w:r>
    </w:p>
    <w:p w:rsidR="00C73D14" w:rsidRDefault="00C73D14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3D14" w:rsidRPr="0009108B" w:rsidRDefault="00C73D14" w:rsidP="00C73D14">
      <w:pPr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910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A hulladékgazdálkodási bírság mértékéről, valamint kiszabásának és megállapításának módjáról szóló 271/2001. (XII. 21.) Korm. rendelet 2. § (2) bekezdése szerint a</w:t>
      </w:r>
      <w:r w:rsidRPr="00091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bírság kiszabására a települési önkormányzat jegyzője (a továbbiakban: jegyző) jogosult, amennyiben</w:t>
      </w:r>
    </w:p>
    <w:p w:rsidR="00C73D14" w:rsidRPr="0009108B" w:rsidRDefault="00C73D14" w:rsidP="00C73D14">
      <w:pPr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910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a) </w:t>
      </w:r>
      <w:r w:rsidRPr="00091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ingatlantulajdonos a települési hulladék gyűjtésére és átadására vonatkozó kötelezettségét megszegi, vagy</w:t>
      </w:r>
    </w:p>
    <w:p w:rsidR="00C73D14" w:rsidRPr="0009108B" w:rsidRDefault="00C73D14" w:rsidP="00C73D14">
      <w:pPr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910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b) </w:t>
      </w:r>
      <w:r w:rsidRPr="00091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települési hulladék kezelésére szervezett hulladékkezelési közszolgáltatás igénybevételét mellőzve jogellenes hulladék-elhelyezése történik, vagy</w:t>
      </w:r>
    </w:p>
    <w:p w:rsidR="00C73D14" w:rsidRPr="0009108B" w:rsidRDefault="00C73D14" w:rsidP="00C73D14">
      <w:pPr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  <w:r w:rsidRPr="000910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hu-HU"/>
        </w:rPr>
        <w:t xml:space="preserve">c) </w:t>
      </w:r>
      <w:r w:rsidRPr="0009108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a települési hulladékot közterületen, illetve más ingatlanán hagyták el, vagy</w:t>
      </w:r>
    </w:p>
    <w:p w:rsidR="00C73D14" w:rsidRPr="0009108B" w:rsidRDefault="00C73D14" w:rsidP="00C73D14">
      <w:pPr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910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d) </w:t>
      </w:r>
      <w:r w:rsidRPr="00091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ingatlan tulajdonosa a települési hulladéknak az önkormányzati rendeletben meghatározott szelektív gyűjtésére vonatkozó kötelezettségét megszegi, vagy</w:t>
      </w:r>
    </w:p>
    <w:p w:rsidR="00C73D14" w:rsidRPr="0009108B" w:rsidRDefault="00C73D14" w:rsidP="00C73D14">
      <w:pPr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  <w:r w:rsidRPr="000910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hu-HU"/>
        </w:rPr>
        <w:t xml:space="preserve">e) </w:t>
      </w:r>
      <w:r w:rsidRPr="0009108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az ingatlan tulajdonosa az önkormányzati rendeletben meghatározott közterület tisztántartási kötelezettségének nem tesz eleget, vagy</w:t>
      </w:r>
    </w:p>
    <w:p w:rsidR="00C73D14" w:rsidRPr="0009108B" w:rsidRDefault="00C73D14" w:rsidP="00C73D14">
      <w:pPr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  <w:r w:rsidRPr="000910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hu-HU"/>
        </w:rPr>
        <w:t xml:space="preserve">f) </w:t>
      </w:r>
      <w:r w:rsidRPr="0009108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a kötelezett az önkormányzati rendeletben foglalt, egyéb hulladékgazdálkodással összefüggő kötelezettségeit megszegi, vagy</w:t>
      </w:r>
    </w:p>
    <w:p w:rsidR="00C73D14" w:rsidRPr="0009108B" w:rsidRDefault="00C73D14" w:rsidP="00C73D14">
      <w:pPr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910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g) </w:t>
      </w:r>
      <w:r w:rsidRPr="00091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kötelezett a jegyző által hozott hatósági határozat előírásait megsérti, illetve az azokban foglalt kötelezettségének nem vagy nem megfelelően tesz eleget.</w:t>
      </w:r>
    </w:p>
    <w:p w:rsidR="00C73D14" w:rsidRPr="0009108B" w:rsidRDefault="00C73D14" w:rsidP="00C73D1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C73D14" w:rsidRPr="0009108B" w:rsidRDefault="00C73D14" w:rsidP="00C73D14">
      <w:pPr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</w:pPr>
      <w:r w:rsidRPr="000910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A szabálysértésekről, a szabálysértési eljárásról és a szabálysértési nyilvántartási rendszerről szóló 2012. évi II. törvény </w:t>
      </w:r>
      <w:r w:rsidR="00127F07" w:rsidRPr="000910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(a továbbiakban: </w:t>
      </w:r>
      <w:proofErr w:type="spellStart"/>
      <w:r w:rsidR="00127F07" w:rsidRPr="000910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Szabstv</w:t>
      </w:r>
      <w:proofErr w:type="spellEnd"/>
      <w:r w:rsidR="00127F07" w:rsidRPr="000910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.) </w:t>
      </w:r>
      <w:r w:rsidRPr="000910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196. §-a szerint köztisztasági szabálysértést követ el </w:t>
      </w:r>
    </w:p>
    <w:p w:rsidR="00C73D14" w:rsidRPr="0009108B" w:rsidRDefault="00C73D14" w:rsidP="00C73D14">
      <w:pPr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910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(1) Aki</w:t>
      </w:r>
    </w:p>
    <w:p w:rsidR="00C73D14" w:rsidRPr="0009108B" w:rsidRDefault="00C73D14" w:rsidP="00C73D14">
      <w:pPr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910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a) </w:t>
      </w:r>
      <w:r w:rsidRPr="00091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közterületen, a közforgalom céljait szolgáló épületben, vagy közforgalmú közlekedési eszközön szemetel, ezeket beszennyezi,</w:t>
      </w:r>
    </w:p>
    <w:p w:rsidR="00C73D14" w:rsidRPr="0009108B" w:rsidRDefault="00C73D14" w:rsidP="00C73D14">
      <w:pPr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910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b) </w:t>
      </w:r>
      <w:r w:rsidRPr="00091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felügyelete alatt lévő állat által az </w:t>
      </w:r>
      <w:r w:rsidRPr="000910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a) </w:t>
      </w:r>
      <w:r w:rsidRPr="00091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pontban megjelölt helyen okozott szennyezés megszüntetéséről nem gondoskodik,</w:t>
      </w:r>
    </w:p>
    <w:p w:rsidR="00C73D14" w:rsidRPr="0009108B" w:rsidRDefault="00C73D14" w:rsidP="00C73D1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91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szabálysértést követ el.</w:t>
      </w:r>
    </w:p>
    <w:p w:rsidR="00C73D14" w:rsidRPr="0009108B" w:rsidRDefault="00C73D14" w:rsidP="00C73D14">
      <w:pPr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91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(2) Aki települési hulladékot a közterületen engedély nélkül lerak, elhelyez, vagy nem a kijelölt lerakóhelyen rak le vagy helyez el, szabálysértést követ el.</w:t>
      </w:r>
    </w:p>
    <w:p w:rsidR="00C73D14" w:rsidRPr="0009108B" w:rsidRDefault="00C73D14" w:rsidP="00C73D14">
      <w:pPr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91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(2a)</w:t>
      </w:r>
      <w:hyperlink r:id="rId6" w:anchor="lbj512id7011" w:history="1">
        <w:r w:rsidRPr="000910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091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Köztisztasági szabálysértés miatt nem vonható felelősségre az a fogyatékos személyek jogairól és esélyegyenlőségük biztosításáról szóló törvény alapján fogyatékos személynek minősülő személy, aki az (1) bekezdés </w:t>
      </w:r>
      <w:r w:rsidRPr="000910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b) </w:t>
      </w:r>
      <w:r w:rsidRPr="00091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pontjában meghatározott cselekményt a felügyelete alatt lévő vakvezető, illetve mozgáskorlátozottakat segítő kutyára vonatkozóan követi el.</w:t>
      </w:r>
    </w:p>
    <w:p w:rsidR="00C73D14" w:rsidRPr="0009108B" w:rsidRDefault="00C73D14" w:rsidP="00C73D14">
      <w:pPr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91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(3) Az (1) és (2) bekezdésekben meghatározott szabálysértés miatt a közterület-felügyelő, természeti és védett természeti területen a természetvédelmi őr, helyi jelentőségű védett természeti területen az önkormányzati természetvédelmi őr, az önkormányzat közigazgatási területéhez tartozó termőföldeken a mezőőr is szabhat ki helyszíni bírságot.</w:t>
      </w:r>
    </w:p>
    <w:p w:rsidR="00127F07" w:rsidRPr="0009108B" w:rsidRDefault="00127F07" w:rsidP="00127F07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</w:pPr>
      <w:r w:rsidRPr="0009108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</w:t>
      </w:r>
      <w:proofErr w:type="spellStart"/>
      <w:r w:rsidRPr="0009108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hu-HU"/>
        </w:rPr>
        <w:t>Szabstv</w:t>
      </w:r>
      <w:proofErr w:type="spellEnd"/>
      <w:r w:rsidRPr="0009108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hu-HU"/>
        </w:rPr>
        <w:t xml:space="preserve">. 38. § </w:t>
      </w:r>
      <w:r w:rsidRPr="0009108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(1) bekezdése szerint az általános szabálysértési hatóság a fővárosi, megyei kormányhivatal járási (fővárosi kerületi) hivatala (a továbbiakban: járási hivatal).</w:t>
      </w:r>
    </w:p>
    <w:p w:rsidR="00B53EF3" w:rsidRPr="0009108B" w:rsidRDefault="00B53EF3" w:rsidP="00B53EF3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30021" w:rsidRPr="0009108B" w:rsidRDefault="00230021" w:rsidP="002300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910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proofErr w:type="spellStart"/>
      <w:r w:rsidRPr="000910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Szabstv</w:t>
      </w:r>
      <w:proofErr w:type="spellEnd"/>
      <w:r w:rsidRPr="000910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177. §-a az alábbiak szerint szabályozza a tulajdon elleni szabálysértést: </w:t>
      </w:r>
    </w:p>
    <w:p w:rsidR="00230021" w:rsidRPr="0009108B" w:rsidRDefault="00230021" w:rsidP="002300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08B">
        <w:rPr>
          <w:rFonts w:ascii="Times New Roman" w:hAnsi="Times New Roman" w:cs="Times New Roman"/>
          <w:color w:val="000000" w:themeColor="text1"/>
          <w:sz w:val="24"/>
          <w:szCs w:val="24"/>
        </w:rPr>
        <w:t>(1) Aki</w:t>
      </w:r>
    </w:p>
    <w:p w:rsidR="00230021" w:rsidRPr="0009108B" w:rsidRDefault="00230021" w:rsidP="00230021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08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a) </w:t>
      </w:r>
      <w:r w:rsidRPr="0009108B">
        <w:rPr>
          <w:rFonts w:ascii="Times New Roman" w:hAnsi="Times New Roman" w:cs="Times New Roman"/>
          <w:color w:val="000000" w:themeColor="text1"/>
          <w:sz w:val="24"/>
          <w:szCs w:val="24"/>
        </w:rPr>
        <w:t>ötvenezer forintot meg nem haladó értékre lopást, sikkasztást, jogtalan elsajátítást, orgazdaságot,</w:t>
      </w:r>
    </w:p>
    <w:p w:rsidR="00230021" w:rsidRPr="0009108B" w:rsidRDefault="00230021" w:rsidP="00230021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08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b) </w:t>
      </w:r>
      <w:r w:rsidRPr="0009108B">
        <w:rPr>
          <w:rFonts w:ascii="Times New Roman" w:hAnsi="Times New Roman" w:cs="Times New Roman"/>
          <w:color w:val="000000" w:themeColor="text1"/>
          <w:sz w:val="24"/>
          <w:szCs w:val="24"/>
        </w:rPr>
        <w:t>ötvenezer forintot meg nem haladó kárt okozva csalást, szándékos rongálást,</w:t>
      </w:r>
    </w:p>
    <w:p w:rsidR="00230021" w:rsidRPr="0009108B" w:rsidRDefault="00230021" w:rsidP="00230021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08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c) </w:t>
      </w:r>
      <w:r w:rsidRPr="0009108B">
        <w:rPr>
          <w:rFonts w:ascii="Times New Roman" w:hAnsi="Times New Roman" w:cs="Times New Roman"/>
          <w:color w:val="000000" w:themeColor="text1"/>
          <w:sz w:val="24"/>
          <w:szCs w:val="24"/>
        </w:rPr>
        <w:t>ötvenezer forintot meg nem haladó vagyoni hátrányt okozva hűtlen kezelést</w:t>
      </w:r>
    </w:p>
    <w:p w:rsidR="00230021" w:rsidRPr="0009108B" w:rsidRDefault="00230021" w:rsidP="002300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08B">
        <w:rPr>
          <w:rFonts w:ascii="Times New Roman" w:hAnsi="Times New Roman" w:cs="Times New Roman"/>
          <w:color w:val="000000" w:themeColor="text1"/>
          <w:sz w:val="24"/>
          <w:szCs w:val="24"/>
        </w:rPr>
        <w:t>követ el, úgyszintén, aki e cselekmények elkövetését megkísérli, szabálysértést követ el.</w:t>
      </w:r>
    </w:p>
    <w:p w:rsidR="00230021" w:rsidRPr="0009108B" w:rsidRDefault="00230021" w:rsidP="002300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tulajdon elleni szabálysértés szabálysértési elzárással is büntethető szabálysértés, ezért a </w:t>
      </w:r>
      <w:proofErr w:type="spellStart"/>
      <w:r w:rsidRPr="0009108B">
        <w:rPr>
          <w:rFonts w:ascii="Times New Roman" w:hAnsi="Times New Roman" w:cs="Times New Roman"/>
          <w:color w:val="000000" w:themeColor="text1"/>
          <w:sz w:val="24"/>
          <w:szCs w:val="24"/>
        </w:rPr>
        <w:t>Szabstv</w:t>
      </w:r>
      <w:proofErr w:type="spellEnd"/>
      <w:r w:rsidRPr="0009108B">
        <w:rPr>
          <w:rFonts w:ascii="Times New Roman" w:hAnsi="Times New Roman" w:cs="Times New Roman"/>
          <w:color w:val="000000" w:themeColor="text1"/>
          <w:sz w:val="24"/>
          <w:szCs w:val="24"/>
        </w:rPr>
        <w:t>. 38. § (3) bekezdése szerint első fokon a járásbíróság jár el.</w:t>
      </w:r>
    </w:p>
    <w:p w:rsidR="00ED2508" w:rsidRPr="0009108B" w:rsidRDefault="00ED2508" w:rsidP="00B53EF3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2E44" w:rsidRPr="0009108B" w:rsidRDefault="006A2E44" w:rsidP="006A2E44">
      <w:pPr>
        <w:pStyle w:val="Cmsor1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09108B">
        <w:rPr>
          <w:b w:val="0"/>
          <w:color w:val="000000" w:themeColor="text1"/>
          <w:sz w:val="24"/>
          <w:szCs w:val="24"/>
        </w:rPr>
        <w:t xml:space="preserve">A felszíni vizek minősége védelmének szabályairól szóló 220/2004. (VII. 21.) Korm. rendelet 35. § (1) bekezdés j) pontja szerint azt a kibocsátót vagy tulajdonost, aki felszíni vízbe, csapadékvíz elvezető hálózatba engedély nélküli szennyvíz (használt víz) bevezetését a vízvédelmi hatóság által előírt határidőre nem szünteti meg, illetve a 12. § (5) bekezdés szerinti tilalmat megszegi és közcsatornába hulladékot (így különösen: élelmiszer hulladékot) bocsát a vízvédelmi hatóság az e rendelet 2. számú melléklete 2/II. pontjában meghatározott vízvédelmi bírság megfizetésére kötelezi. </w:t>
      </w:r>
    </w:p>
    <w:p w:rsidR="006A2E44" w:rsidRPr="0009108B" w:rsidRDefault="006A2E44" w:rsidP="006A2E44">
      <w:pPr>
        <w:pStyle w:val="Cmsor1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09108B">
        <w:rPr>
          <w:b w:val="0"/>
          <w:color w:val="000000" w:themeColor="text1"/>
          <w:sz w:val="24"/>
          <w:szCs w:val="24"/>
        </w:rPr>
        <w:t>A 220/2004. (VII. 21.) Korm. rendelet 35. § (2) bekezdése szerint a vízvédelmi bírságot az erről rendelkező határozat véglegessé válását követő harminc napon belül kell a határozatban megjelölt, a Magyar Államkincstár által e célra létrehozott központosított beszedési számlára a vízvédelmi hatóság részére befizetni.</w:t>
      </w:r>
    </w:p>
    <w:p w:rsidR="00CD0125" w:rsidRPr="0009108B" w:rsidRDefault="007B4C11" w:rsidP="00CD01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08B"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  <w:t>A katasztrófavédelmi igazgatóság hatáskörét a</w:t>
      </w:r>
      <w:r w:rsidRPr="0009108B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 vízügyi igazgatási, valamint a vízügyi és vízvédelmi hatósági feladatokat ellátó szervek kijelöléséről</w:t>
      </w:r>
      <w:r w:rsidRPr="0009108B"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  <w:t xml:space="preserve"> szóló </w:t>
      </w:r>
      <w:r w:rsidRPr="0009108B">
        <w:rPr>
          <w:rFonts w:ascii="Times New Roman" w:hAnsi="Times New Roman" w:cs="Times New Roman"/>
          <w:bCs/>
          <w:color w:val="000000" w:themeColor="text1"/>
          <w:kern w:val="28"/>
          <w:sz w:val="24"/>
          <w:szCs w:val="24"/>
        </w:rPr>
        <w:t xml:space="preserve">223/2014. (IX.4.) Korm. rendelet </w:t>
      </w:r>
      <w:r w:rsidR="00CD0125" w:rsidRPr="000910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10. § </w:t>
      </w:r>
      <w:r w:rsidR="00CD0125" w:rsidRPr="0009108B">
        <w:rPr>
          <w:rFonts w:ascii="Times New Roman" w:hAnsi="Times New Roman" w:cs="Times New Roman"/>
          <w:color w:val="000000" w:themeColor="text1"/>
          <w:sz w:val="24"/>
          <w:szCs w:val="24"/>
        </w:rPr>
        <w:t>(1) bekezdés 4. pontja szerint Veszprém megye tekintetében területi vízügyi hatóságként, továbbá területi vízvédelmi hatóságként - ha kormányrendelet eltérően nem rendelkezik - első fokon a Fejér Megyei Katasztrófavédelmi Igazgatóság jár el.</w:t>
      </w:r>
    </w:p>
    <w:p w:rsidR="00CD0125" w:rsidRPr="0009108B" w:rsidRDefault="00CD0125" w:rsidP="007B4C11">
      <w:pPr>
        <w:jc w:val="both"/>
        <w:rPr>
          <w:bCs/>
          <w:color w:val="000000" w:themeColor="text1"/>
          <w:kern w:val="28"/>
        </w:rPr>
      </w:pPr>
    </w:p>
    <w:p w:rsidR="00F744FC" w:rsidRPr="0009108B" w:rsidRDefault="00F744FC" w:rsidP="00F744F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</w:pPr>
      <w:r w:rsidRPr="0009108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levegő védelméről szóló 306/2010. (XII. 23.) Korm. rendelet 34. § </w:t>
      </w:r>
      <w:r w:rsidRPr="0009108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(1)-(2) bekezdései szerint a területi környezetvédelmi hatóság vagy a járási környezetvédelmi hatóság a levegővédelmi követelményt megsértő természetes és jogi személy, vagy jogi személyiséggel nem rendelkező szervezet részére, a jogsértő tevékenység megszüntetésére, illetve a mulasztás pótlására való kötelezéssel egyidejűleg, - ha jogszabály másként nem rendelkezik - levegőtisztaság-védelmi bírságot szab ki.</w:t>
      </w:r>
    </w:p>
    <w:p w:rsidR="00F744FC" w:rsidRPr="0009108B" w:rsidRDefault="00F744FC" w:rsidP="00F744F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</w:pPr>
      <w:r w:rsidRPr="0009108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A levegővédelmi követelmények megsértésének eseteit és az azokhoz kapcsolódó levegőtisztaság-védelmi bírságok mértékét a 9. melléklet tartalmazza.</w:t>
      </w:r>
    </w:p>
    <w:p w:rsidR="00F744FC" w:rsidRPr="0009108B" w:rsidRDefault="00F744FC" w:rsidP="00F744FC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</w:pPr>
      <w:r w:rsidRPr="0009108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 xml:space="preserve">A 306/2010. (XII. 23.) Korm. rendelet 9. melléklete szerint a levegőtisztaság-védelmi bírság összegek az egyes tevékenységek tekintetében az alábbiak szerint alakulnak: </w:t>
      </w: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5528"/>
        <w:gridCol w:w="1984"/>
      </w:tblGrid>
      <w:tr w:rsidR="0009108B" w:rsidRPr="0009108B" w:rsidTr="00F744F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C" w:rsidRPr="0009108B" w:rsidRDefault="00F744FC" w:rsidP="00F744FC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910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C" w:rsidRPr="0009108B" w:rsidRDefault="00F744FC" w:rsidP="00F744FC">
            <w:pPr>
              <w:widowControl w:val="0"/>
              <w:autoSpaceDE w:val="0"/>
              <w:autoSpaceDN w:val="0"/>
              <w:adjustRightInd w:val="0"/>
              <w:ind w:left="56" w:right="56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910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Az ingatlan tulajdonosa, kezelője, illetőleg használója, a </w:t>
            </w:r>
            <w:r w:rsidRPr="000910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  <w:lastRenderedPageBreak/>
              <w:t>közterületek tisztaságáért, porzás mentesítéséért felelős nem teljesíti rendszeres karbantartási és tisztántartási kötelezettségét;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C" w:rsidRPr="0009108B" w:rsidRDefault="00F744FC" w:rsidP="00F744FC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910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  <w:lastRenderedPageBreak/>
              <w:t xml:space="preserve"> 100 000 Ft</w:t>
            </w:r>
          </w:p>
        </w:tc>
      </w:tr>
      <w:tr w:rsidR="0009108B" w:rsidRPr="0009108B" w:rsidTr="00F744F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C" w:rsidRPr="0009108B" w:rsidRDefault="00F744FC" w:rsidP="00F744FC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910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C" w:rsidRPr="0009108B" w:rsidRDefault="00F744FC" w:rsidP="00F744FC">
            <w:pPr>
              <w:widowControl w:val="0"/>
              <w:autoSpaceDE w:val="0"/>
              <w:autoSpaceDN w:val="0"/>
              <w:adjustRightInd w:val="0"/>
              <w:ind w:left="56" w:right="56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910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Bármely anyag a jogszabályi előírásokat megszegve, illetve engedély nélkül háztartási tüzelőberendezésben történő égetése;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C" w:rsidRPr="0009108B" w:rsidRDefault="00F744FC" w:rsidP="00F744FC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910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300 000 Ft</w:t>
            </w:r>
          </w:p>
        </w:tc>
      </w:tr>
      <w:tr w:rsidR="0009108B" w:rsidRPr="0009108B" w:rsidTr="00F744F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C" w:rsidRPr="0009108B" w:rsidRDefault="00F744FC" w:rsidP="00F744FC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910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C" w:rsidRPr="0009108B" w:rsidRDefault="00F744FC" w:rsidP="00F744FC">
            <w:pPr>
              <w:widowControl w:val="0"/>
              <w:autoSpaceDE w:val="0"/>
              <w:autoSpaceDN w:val="0"/>
              <w:adjustRightInd w:val="0"/>
              <w:ind w:left="56" w:right="56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910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Bármely anyag a jogszabályi előírásokat megszegve, illetve engedély nélkül a nyílt téren történő égetése;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C" w:rsidRPr="0009108B" w:rsidRDefault="00F744FC" w:rsidP="00F744FC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910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100 000 Ft</w:t>
            </w:r>
          </w:p>
        </w:tc>
      </w:tr>
      <w:tr w:rsidR="0009108B" w:rsidRPr="0009108B" w:rsidTr="00F744F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C" w:rsidRPr="0009108B" w:rsidRDefault="00F744FC" w:rsidP="00F744FC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910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C" w:rsidRPr="0009108B" w:rsidRDefault="00F744FC" w:rsidP="00F744FC">
            <w:pPr>
              <w:widowControl w:val="0"/>
              <w:autoSpaceDE w:val="0"/>
              <w:autoSpaceDN w:val="0"/>
              <w:adjustRightInd w:val="0"/>
              <w:ind w:left="56" w:right="56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910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A tárolt vagy leválasztott anyagok nem megfelelő kezelésével határértéken felüli légszennyezettség okozása;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C" w:rsidRPr="0009108B" w:rsidRDefault="00F744FC" w:rsidP="00F744FC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910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150 000 Ft</w:t>
            </w:r>
          </w:p>
        </w:tc>
      </w:tr>
      <w:tr w:rsidR="0009108B" w:rsidRPr="0009108B" w:rsidTr="00F744F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C" w:rsidRPr="0009108B" w:rsidRDefault="00F744FC" w:rsidP="00F744FC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910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C" w:rsidRPr="0009108B" w:rsidRDefault="00F744FC" w:rsidP="00F744FC">
            <w:pPr>
              <w:widowControl w:val="0"/>
              <w:autoSpaceDE w:val="0"/>
              <w:autoSpaceDN w:val="0"/>
              <w:adjustRightInd w:val="0"/>
              <w:ind w:left="56" w:right="56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910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Gazdasági tevékenység keretében végzett, lakosságot zavaró bűzhatást okozó technológia vagy berendezés üzemeltetése;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C" w:rsidRPr="0009108B" w:rsidRDefault="00F744FC" w:rsidP="00F744FC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910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200 000 Ft</w:t>
            </w:r>
          </w:p>
        </w:tc>
      </w:tr>
      <w:tr w:rsidR="0009108B" w:rsidRPr="0009108B" w:rsidTr="00F744F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C" w:rsidRPr="0009108B" w:rsidRDefault="00F744FC" w:rsidP="00F744FC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910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C" w:rsidRPr="0009108B" w:rsidRDefault="00F744FC" w:rsidP="00F744FC">
            <w:pPr>
              <w:widowControl w:val="0"/>
              <w:autoSpaceDE w:val="0"/>
              <w:autoSpaceDN w:val="0"/>
              <w:adjustRightInd w:val="0"/>
              <w:ind w:left="56" w:right="56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910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Nem gazdasági tevékenység keretében végzett, lakosságot zavaró bűzhatást okozó tevékenység folytatása, technológia vagy berendezés üzemeltetése;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FC" w:rsidRPr="0009108B" w:rsidRDefault="00F744FC" w:rsidP="00F744FC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9108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50 000 Ft</w:t>
            </w:r>
          </w:p>
        </w:tc>
      </w:tr>
    </w:tbl>
    <w:p w:rsidR="00F744FC" w:rsidRPr="00F744FC" w:rsidRDefault="00F744FC" w:rsidP="00F744F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hu-HU"/>
        </w:rPr>
      </w:pPr>
    </w:p>
    <w:p w:rsidR="0009108B" w:rsidRPr="0009108B" w:rsidRDefault="0009108B" w:rsidP="0009108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9108B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Fentiekre tekintettel </w:t>
      </w:r>
      <w:r w:rsidRPr="00091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Mindszentkálla Önkormányzata Képviselő-testületének a települési szilárd hulladékkal kapcsolatos hulladékkezelési helyi közszolgáltatásról és a közterületek tisztántartásáról szóló 10/2004.(VI.21.) önkormányzati rendeletének 10-12- §-</w:t>
      </w:r>
      <w:proofErr w:type="spellStart"/>
      <w:r w:rsidRPr="00091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aiban</w:t>
      </w:r>
      <w:proofErr w:type="spellEnd"/>
      <w:r w:rsidRPr="00091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meghatározottak megszegése magasabb szintű jogszabályokban foglaltak alapján szankcionálható.</w:t>
      </w:r>
    </w:p>
    <w:p w:rsidR="0009108B" w:rsidRDefault="0009108B" w:rsidP="00B53EF3">
      <w:pPr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09108B" w:rsidRDefault="0009108B" w:rsidP="00B53EF3">
      <w:pPr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8E3F02" w:rsidRPr="001012C8" w:rsidRDefault="008E3F02" w:rsidP="00B53EF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1012C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4) </w:t>
      </w:r>
      <w:r w:rsidR="001012C8" w:rsidRPr="001012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  <w:t>A</w:t>
      </w:r>
      <w:r w:rsidRPr="001012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  <w:t>var és kerti hulladék égetése szabályainak be nem tartása</w:t>
      </w:r>
      <w:r w:rsidRPr="001012C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: a környezet védelméről szóló 12/2015. (XI. 27.) önkormányzati rendelete 4. §-</w:t>
      </w:r>
      <w:proofErr w:type="spellStart"/>
      <w:r w:rsidRPr="001012C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ában</w:t>
      </w:r>
      <w:proofErr w:type="spellEnd"/>
      <w:r w:rsidRPr="001012C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foglaltak be nem tartása</w:t>
      </w:r>
    </w:p>
    <w:p w:rsidR="00ED2508" w:rsidRDefault="00ED2508" w:rsidP="00B53EF3">
      <w:pPr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ED2508" w:rsidRPr="00ED2508" w:rsidRDefault="00ED2508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Mindszentkálla Község Önkormányzat Képviselő-testületének </w:t>
      </w:r>
      <w:r w:rsidR="00F74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környezetvédelemről szóló </w:t>
      </w:r>
      <w:r w:rsidRPr="00ED2508">
        <w:rPr>
          <w:rFonts w:ascii="Times New Roman" w:eastAsia="Times New Roman" w:hAnsi="Times New Roman" w:cs="Times New Roman"/>
          <w:sz w:val="24"/>
          <w:szCs w:val="24"/>
          <w:lang w:eastAsia="hu-HU"/>
        </w:rPr>
        <w:t>12/2015.(XI.27.) önkormányzati rendelet</w:t>
      </w:r>
      <w:r w:rsidR="00F744FC">
        <w:rPr>
          <w:rFonts w:ascii="Times New Roman" w:eastAsia="Times New Roman" w:hAnsi="Times New Roman" w:cs="Times New Roman"/>
          <w:sz w:val="24"/>
          <w:szCs w:val="24"/>
          <w:lang w:eastAsia="hu-HU"/>
        </w:rPr>
        <w:t>ének 4. §-a szerint</w:t>
      </w:r>
    </w:p>
    <w:p w:rsidR="00ED2508" w:rsidRDefault="00ED2508" w:rsidP="00B53EF3">
      <w:pPr>
        <w:pStyle w:val="NormlWeb"/>
        <w:spacing w:before="0" w:beforeAutospacing="0" w:after="0" w:afterAutospacing="0"/>
        <w:jc w:val="both"/>
      </w:pPr>
      <w:r>
        <w:t xml:space="preserve">(1) Avart és kerti hulladékot (fű, falomb, </w:t>
      </w:r>
      <w:proofErr w:type="spellStart"/>
      <w:r>
        <w:t>kaszálék</w:t>
      </w:r>
      <w:proofErr w:type="spellEnd"/>
      <w:r>
        <w:t>, nyesedék, gyökérmaradvány, szár, levél, és egyéb növényi maradványok) elsősorban hasznosítani szükséges, komposztálással.</w:t>
      </w:r>
    </w:p>
    <w:p w:rsidR="00ED2508" w:rsidRDefault="00ED2508" w:rsidP="00B53EF3">
      <w:pPr>
        <w:pStyle w:val="NormlWeb"/>
        <w:spacing w:before="0" w:beforeAutospacing="0" w:after="0" w:afterAutospacing="0"/>
        <w:jc w:val="both"/>
      </w:pPr>
      <w:r>
        <w:t>(2) Avar és kerti hulladék nyílt téri égetése hétfőtől szombatig, valamint ünnepnapok kivételével a (3) bekezdésben írt módon és időben lehet.</w:t>
      </w:r>
    </w:p>
    <w:p w:rsidR="00ED2508" w:rsidRDefault="00ED2508" w:rsidP="00B53EF3">
      <w:pPr>
        <w:pStyle w:val="NormlWeb"/>
        <w:spacing w:before="0" w:beforeAutospacing="0" w:after="0" w:afterAutospacing="0"/>
        <w:jc w:val="both"/>
      </w:pPr>
      <w:r>
        <w:t>(3) Avart és kerti hulladékot szélcsendes időben, a reggeli és esti talajközeli inverzió (levegőréteg hőmérsékleti változásai) miatt, 06-19 óra között, csak olyan jól kialakított tűzrakó helyen és telken szabad égetni, ahol az égetés hősugárzása környezeti kárt nem okoz.</w:t>
      </w:r>
    </w:p>
    <w:p w:rsidR="00ED2508" w:rsidRDefault="00ED2508" w:rsidP="00B53EF3">
      <w:pPr>
        <w:pStyle w:val="NormlWeb"/>
        <w:spacing w:before="0" w:beforeAutospacing="0" w:after="0" w:afterAutospacing="0"/>
        <w:jc w:val="both"/>
      </w:pPr>
      <w:r>
        <w:t>(4) A (3) bekezdés szerinti hulladékot égetni csak úgy szabad, hogy az emberi egészséget és a környezetet ne károsítsa.</w:t>
      </w:r>
    </w:p>
    <w:p w:rsidR="00ED2508" w:rsidRDefault="00ED2508" w:rsidP="00B53EF3">
      <w:pPr>
        <w:pStyle w:val="NormlWeb"/>
        <w:spacing w:before="0" w:beforeAutospacing="0" w:after="0" w:afterAutospacing="0"/>
        <w:jc w:val="both"/>
      </w:pPr>
      <w:r>
        <w:t>(5) Az égetendő kerti hulladék nem tartalmazhat más kommunális, ipari eredetű, illetve veszélyes hulladékot (pl. műanyagot, gumit, vegyszert, festéket, vagy ezek maradékait).</w:t>
      </w:r>
    </w:p>
    <w:p w:rsidR="00F744FC" w:rsidRPr="006C7ACC" w:rsidRDefault="00F744FC" w:rsidP="006C7ACC">
      <w:pPr>
        <w:pStyle w:val="Cmsor1"/>
        <w:spacing w:before="0" w:beforeAutospacing="0" w:after="0" w:afterAutospacing="0"/>
        <w:rPr>
          <w:color w:val="002060"/>
          <w:sz w:val="24"/>
          <w:szCs w:val="24"/>
        </w:rPr>
      </w:pPr>
    </w:p>
    <w:p w:rsidR="007E0787" w:rsidRPr="00417D7E" w:rsidRDefault="006C7ACC" w:rsidP="006C7ACC">
      <w:pPr>
        <w:pStyle w:val="Cmsor1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417D7E">
        <w:rPr>
          <w:b w:val="0"/>
          <w:color w:val="000000" w:themeColor="text1"/>
          <w:sz w:val="24"/>
          <w:szCs w:val="24"/>
        </w:rPr>
        <w:t>A</w:t>
      </w:r>
      <w:r w:rsidR="00F744FC" w:rsidRPr="00417D7E">
        <w:rPr>
          <w:b w:val="0"/>
          <w:color w:val="000000" w:themeColor="text1"/>
          <w:sz w:val="24"/>
          <w:szCs w:val="24"/>
        </w:rPr>
        <w:t xml:space="preserve"> környezet védelmének általános szabályairól</w:t>
      </w:r>
      <w:r w:rsidRPr="00417D7E">
        <w:rPr>
          <w:b w:val="0"/>
          <w:color w:val="000000" w:themeColor="text1"/>
          <w:sz w:val="24"/>
          <w:szCs w:val="24"/>
        </w:rPr>
        <w:t xml:space="preserve"> szóló 1995. évi LIII. törvény </w:t>
      </w:r>
      <w:r w:rsidR="007E0787" w:rsidRPr="00417D7E">
        <w:rPr>
          <w:b w:val="0"/>
          <w:color w:val="000000" w:themeColor="text1"/>
          <w:sz w:val="24"/>
          <w:szCs w:val="24"/>
        </w:rPr>
        <w:t>48. §</w:t>
      </w:r>
      <w:r w:rsidRPr="00417D7E">
        <w:rPr>
          <w:b w:val="0"/>
          <w:color w:val="000000" w:themeColor="text1"/>
          <w:sz w:val="24"/>
          <w:szCs w:val="24"/>
        </w:rPr>
        <w:t xml:space="preserve"> </w:t>
      </w:r>
      <w:r w:rsidR="007E0787" w:rsidRPr="00417D7E">
        <w:rPr>
          <w:b w:val="0"/>
          <w:color w:val="000000" w:themeColor="text1"/>
          <w:sz w:val="24"/>
          <w:szCs w:val="24"/>
        </w:rPr>
        <w:t xml:space="preserve">(4) </w:t>
      </w:r>
      <w:r w:rsidRPr="00417D7E">
        <w:rPr>
          <w:b w:val="0"/>
          <w:color w:val="000000" w:themeColor="text1"/>
          <w:sz w:val="24"/>
          <w:szCs w:val="24"/>
        </w:rPr>
        <w:t>bekezdés b) pontja szerint a</w:t>
      </w:r>
      <w:r w:rsidR="007E0787" w:rsidRPr="00417D7E">
        <w:rPr>
          <w:b w:val="0"/>
          <w:color w:val="000000" w:themeColor="text1"/>
          <w:sz w:val="24"/>
          <w:szCs w:val="24"/>
        </w:rPr>
        <w:t xml:space="preserve"> települési önkormányzat képviselő-testületének hatáskörébe tartozik</w:t>
      </w:r>
      <w:r w:rsidRPr="00417D7E">
        <w:rPr>
          <w:b w:val="0"/>
          <w:color w:val="000000" w:themeColor="text1"/>
          <w:sz w:val="24"/>
          <w:szCs w:val="24"/>
        </w:rPr>
        <w:t xml:space="preserve"> </w:t>
      </w:r>
      <w:r w:rsidR="007E0787" w:rsidRPr="00417D7E">
        <w:rPr>
          <w:b w:val="0"/>
          <w:color w:val="000000" w:themeColor="text1"/>
          <w:sz w:val="24"/>
          <w:szCs w:val="24"/>
        </w:rPr>
        <w:t>a háztartási tevékenységgel okozott légszennyezésre vonatkozó egyes sajátos, az avar és kerti hulladék égetésére vonatkozó szabályok rendelettel történő megállapítása</w:t>
      </w:r>
      <w:r w:rsidRPr="00417D7E">
        <w:rPr>
          <w:b w:val="0"/>
          <w:color w:val="000000" w:themeColor="text1"/>
          <w:sz w:val="24"/>
          <w:szCs w:val="24"/>
        </w:rPr>
        <w:t>.</w:t>
      </w:r>
    </w:p>
    <w:p w:rsidR="006C7ACC" w:rsidRPr="00417D7E" w:rsidRDefault="006C7ACC" w:rsidP="006C7ACC">
      <w:pPr>
        <w:pStyle w:val="Cmsor1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</w:p>
    <w:p w:rsidR="007E0787" w:rsidRPr="00417D7E" w:rsidRDefault="006C7ACC" w:rsidP="006C7ACC">
      <w:pPr>
        <w:pStyle w:val="Cmsor1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417D7E">
        <w:rPr>
          <w:b w:val="0"/>
          <w:color w:val="000000" w:themeColor="text1"/>
          <w:sz w:val="24"/>
          <w:szCs w:val="24"/>
        </w:rPr>
        <w:t xml:space="preserve">A levegő védelméről szóló </w:t>
      </w:r>
      <w:r w:rsidR="007E0787" w:rsidRPr="00417D7E">
        <w:rPr>
          <w:b w:val="0"/>
          <w:color w:val="000000" w:themeColor="text1"/>
          <w:sz w:val="24"/>
          <w:szCs w:val="24"/>
        </w:rPr>
        <w:t>306/2010. (XII. 23.) Korm. rendelet</w:t>
      </w:r>
      <w:r w:rsidRPr="00417D7E">
        <w:rPr>
          <w:b w:val="0"/>
          <w:color w:val="000000" w:themeColor="text1"/>
          <w:sz w:val="24"/>
          <w:szCs w:val="24"/>
        </w:rPr>
        <w:t xml:space="preserve"> </w:t>
      </w:r>
      <w:r w:rsidR="007E0787" w:rsidRPr="00417D7E">
        <w:rPr>
          <w:b w:val="0"/>
          <w:color w:val="000000" w:themeColor="text1"/>
          <w:sz w:val="24"/>
          <w:szCs w:val="24"/>
        </w:rPr>
        <w:t>36. § (2)</w:t>
      </w:r>
      <w:r w:rsidRPr="00417D7E">
        <w:rPr>
          <w:b w:val="0"/>
          <w:color w:val="000000" w:themeColor="text1"/>
          <w:sz w:val="24"/>
          <w:szCs w:val="24"/>
        </w:rPr>
        <w:t xml:space="preserve"> bekezdés d) és e) pontjai szerint a járási környezetvédelmi hatóság </w:t>
      </w:r>
      <w:r w:rsidR="007E0787" w:rsidRPr="00417D7E">
        <w:rPr>
          <w:b w:val="0"/>
          <w:color w:val="000000" w:themeColor="text1"/>
          <w:sz w:val="24"/>
          <w:szCs w:val="24"/>
        </w:rPr>
        <w:t xml:space="preserve">a nem gazdálkodó szervezet által végzett </w:t>
      </w:r>
      <w:r w:rsidR="007E0787" w:rsidRPr="00417D7E">
        <w:rPr>
          <w:b w:val="0"/>
          <w:color w:val="000000" w:themeColor="text1"/>
          <w:sz w:val="24"/>
          <w:szCs w:val="24"/>
        </w:rPr>
        <w:lastRenderedPageBreak/>
        <w:t>tevékenység okozta</w:t>
      </w:r>
      <w:r w:rsidRPr="00417D7E">
        <w:rPr>
          <w:b w:val="0"/>
          <w:color w:val="000000" w:themeColor="text1"/>
          <w:sz w:val="24"/>
          <w:szCs w:val="24"/>
        </w:rPr>
        <w:t xml:space="preserve"> b</w:t>
      </w:r>
      <w:r w:rsidR="007E0787" w:rsidRPr="00417D7E">
        <w:rPr>
          <w:b w:val="0"/>
          <w:color w:val="000000" w:themeColor="text1"/>
          <w:sz w:val="24"/>
          <w:szCs w:val="24"/>
        </w:rPr>
        <w:t>űzterheléssel, és</w:t>
      </w:r>
      <w:r w:rsidRPr="00417D7E">
        <w:rPr>
          <w:b w:val="0"/>
          <w:color w:val="000000" w:themeColor="text1"/>
          <w:sz w:val="24"/>
          <w:szCs w:val="24"/>
        </w:rPr>
        <w:t xml:space="preserve"> </w:t>
      </w:r>
      <w:r w:rsidR="007E0787" w:rsidRPr="00417D7E">
        <w:rPr>
          <w:b w:val="0"/>
          <w:color w:val="000000" w:themeColor="text1"/>
          <w:sz w:val="24"/>
          <w:szCs w:val="24"/>
        </w:rPr>
        <w:t>a nem gazdálkodó szervezet által működtetett diffúz légszennyező forrással</w:t>
      </w:r>
      <w:r w:rsidRPr="00417D7E">
        <w:rPr>
          <w:b w:val="0"/>
          <w:color w:val="000000" w:themeColor="text1"/>
          <w:sz w:val="24"/>
          <w:szCs w:val="24"/>
        </w:rPr>
        <w:t xml:space="preserve"> </w:t>
      </w:r>
      <w:r w:rsidR="007E0787" w:rsidRPr="00417D7E">
        <w:rPr>
          <w:b w:val="0"/>
          <w:color w:val="000000" w:themeColor="text1"/>
          <w:sz w:val="24"/>
          <w:szCs w:val="24"/>
        </w:rPr>
        <w:t>kapcsolatos levegőtisztaság-védelmi hatósági ügyben jár el első fokon.</w:t>
      </w:r>
    </w:p>
    <w:p w:rsidR="006C7ACC" w:rsidRPr="00417D7E" w:rsidRDefault="006C7ACC" w:rsidP="006C7ACC">
      <w:pPr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</w:pPr>
    </w:p>
    <w:p w:rsidR="007E0787" w:rsidRPr="00417D7E" w:rsidRDefault="006C7ACC" w:rsidP="006C7ACC">
      <w:pPr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17D7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A</w:t>
      </w:r>
      <w:r w:rsidR="007E0787" w:rsidRPr="00417D7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tűz elleni védekezésről, a műszaki mentésről és a tűzoltóságról</w:t>
      </w:r>
      <w:r w:rsidRPr="00417D7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szóló 1996. évi XXXI. törvény </w:t>
      </w:r>
      <w:r w:rsidR="007E0787" w:rsidRPr="00417D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43. § </w:t>
      </w:r>
      <w:r w:rsidR="007E0787" w:rsidRPr="00417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(1)</w:t>
      </w:r>
      <w:r w:rsidRPr="00417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-(2)</w:t>
      </w:r>
      <w:r w:rsidR="007E0787" w:rsidRPr="00417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417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bekezdései szerint t</w:t>
      </w:r>
      <w:r w:rsidR="007E0787" w:rsidRPr="00417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űzvédelmi bírság fizetésére a magánszemélyek, a jogi személyek, és ezek jogi személyiséggel nem rendelkező szervezetei kormányrendeletben meghatározottak szerint kötelezhetők.</w:t>
      </w:r>
      <w:r w:rsidRPr="00417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7E0787" w:rsidRPr="00417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tűzvédelmi hatóság tűzvédelmi bírságot a jogszabályban előírt tűzvédelmi kötelezettségek megsértése esetén szabhat ki.</w:t>
      </w:r>
    </w:p>
    <w:p w:rsidR="007E0787" w:rsidRPr="00417D7E" w:rsidRDefault="007E0787" w:rsidP="006C7ACC">
      <w:pPr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hu-HU"/>
        </w:rPr>
      </w:pPr>
    </w:p>
    <w:p w:rsidR="00F744FC" w:rsidRPr="00417D7E" w:rsidRDefault="006C7ACC" w:rsidP="006C7ACC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D7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>A</w:t>
      </w:r>
      <w:r w:rsidR="007E0787" w:rsidRPr="00417D7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tűzvédelmi hatósági feladatokat ellátó szervezetekről, a tűzvédelmi bírságról és a tűzvédelemmel foglalkozók kötelező élet- és balesetbiztosításáról</w:t>
      </w:r>
      <w:r w:rsidRPr="00417D7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 szóló 259/2011. (XII. 7.) Korm. rendelet </w:t>
      </w:r>
      <w:r w:rsidR="007E0787" w:rsidRPr="00417D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 § </w:t>
      </w:r>
      <w:r w:rsidR="007E0787" w:rsidRPr="00417D7E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 w:rsidRPr="00417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bekezdése szerint</w:t>
      </w:r>
      <w:r w:rsidR="007E0787" w:rsidRPr="00417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7D7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E0787" w:rsidRPr="00417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tűzvédelmi hatóság az 1. mellékletben megjelölt szabálytalanság esetén az ott rögzített mértékben, továbbá a </w:t>
      </w:r>
      <w:proofErr w:type="spellStart"/>
      <w:proofErr w:type="gramStart"/>
      <w:r w:rsidR="007E0787" w:rsidRPr="00417D7E">
        <w:rPr>
          <w:rFonts w:ascii="Times New Roman" w:hAnsi="Times New Roman" w:cs="Times New Roman"/>
          <w:color w:val="000000" w:themeColor="text1"/>
          <w:sz w:val="24"/>
          <w:szCs w:val="24"/>
        </w:rPr>
        <w:t>Kstv</w:t>
      </w:r>
      <w:proofErr w:type="spellEnd"/>
      <w:r w:rsidR="007E0787" w:rsidRPr="00417D7E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="007E0787" w:rsidRPr="00417D7E">
        <w:rPr>
          <w:rFonts w:ascii="Times New Roman" w:hAnsi="Times New Roman" w:cs="Times New Roman"/>
          <w:color w:val="000000" w:themeColor="text1"/>
          <w:sz w:val="24"/>
          <w:szCs w:val="24"/>
        </w:rPr>
        <w:t>ben meghatározott esetekben tűzvédelmi bírságot szabhat ki. Az 1. mellékletben foglalt táblázat 2-9., 13-17., 19-20., 22-26., 31-32. és 38. sorában rögzített szabálytalanságok esetén - az 5. § szerinti eljárások kivételével - a tűzvédelmi bírság kiszabása kötelező.</w:t>
      </w:r>
    </w:p>
    <w:p w:rsidR="006C7ACC" w:rsidRPr="00417D7E" w:rsidRDefault="006C7ACC" w:rsidP="006C7ACC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417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259/2011. (XII. 7.) Korm. rendelet 1 melléklete </w:t>
      </w:r>
      <w:r w:rsidR="006E15E8" w:rsidRPr="00417D7E">
        <w:rPr>
          <w:rFonts w:ascii="Times New Roman" w:hAnsi="Times New Roman" w:cs="Times New Roman"/>
          <w:color w:val="000000" w:themeColor="text1"/>
          <w:sz w:val="24"/>
          <w:szCs w:val="24"/>
        </w:rPr>
        <w:t>– egyebek mellett – az alábbi tűzvédelmi szabálytalanságokat tartalmazza:</w:t>
      </w:r>
    </w:p>
    <w:p w:rsidR="006E15E8" w:rsidRPr="00417D7E" w:rsidRDefault="006E15E8" w:rsidP="006E15E8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17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tűzvédelmi előírás megszegése, ha az tüzet idézett elő</w:t>
      </w:r>
    </w:p>
    <w:p w:rsidR="006E15E8" w:rsidRPr="00417D7E" w:rsidRDefault="006E15E8" w:rsidP="006E15E8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17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tűzvédelmi szabály megszegése, ha az tüzet idézett elő és az oltási tevékenységben a tűzoltóság beavatkozása is szükséges</w:t>
      </w:r>
    </w:p>
    <w:p w:rsidR="006E15E8" w:rsidRPr="00417D7E" w:rsidRDefault="006E15E8" w:rsidP="006E15E8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17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tűzvédelmi szabály megszegése, ha azzal közvetlen tűz- vagy robbanásveszélyt idéztek elő</w:t>
      </w:r>
    </w:p>
    <w:p w:rsidR="006E15E8" w:rsidRPr="00417D7E" w:rsidRDefault="006E15E8" w:rsidP="006E15E8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17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tűzvédelmi jogszabályban vagy a tűzvédelmi szabályzatokban foglalt egyéb előírások megszegése</w:t>
      </w:r>
    </w:p>
    <w:p w:rsidR="006E15E8" w:rsidRPr="00417D7E" w:rsidRDefault="006E15E8" w:rsidP="006E15E8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17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szabadtéri égetés során az alkalomszerű tűzveszélyes tevékenységre és az irányított égetésre vonatkozó tűzvédelmi előírások be nem tartása</w:t>
      </w:r>
    </w:p>
    <w:p w:rsidR="007E0787" w:rsidRDefault="007E0787" w:rsidP="00B53EF3">
      <w:pPr>
        <w:jc w:val="both"/>
        <w:rPr>
          <w:rFonts w:ascii="Times New Roman" w:hAnsi="Times New Roman" w:cs="Times New Roman"/>
          <w:color w:val="002060"/>
          <w:sz w:val="24"/>
          <w:szCs w:val="24"/>
          <w:lang w:eastAsia="zh-CN"/>
        </w:rPr>
      </w:pPr>
    </w:p>
    <w:p w:rsidR="00417D7E" w:rsidRPr="00E72E9B" w:rsidRDefault="00417D7E" w:rsidP="00417D7E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E72E9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Megalkotásra kerülő rendeletbe javasolt rendelkezés:</w:t>
      </w:r>
    </w:p>
    <w:p w:rsidR="00784A70" w:rsidRDefault="00784A70" w:rsidP="00784A7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84A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Megsérti a közösségi együttélés alapvető szabályait, aki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az </w:t>
      </w:r>
      <w:r w:rsidRPr="00784A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avar és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</w:t>
      </w:r>
      <w:r w:rsidRPr="00784A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kerti hulladék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nyílt téri égetését nem </w:t>
      </w:r>
      <w:r w:rsidRPr="00784A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Mindszentkálla Község Önkormányzat Képviselő-testületének a környezetvédelemről szóló 12/2015.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784A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(XI.27.) önkormányzati rendelet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</w:t>
      </w:r>
      <w:r w:rsidRPr="00784A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4. § (2)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bekezdésében meghatározott napokon, illetve nem </w:t>
      </w:r>
      <w:r w:rsidRPr="00784A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Mindszentkálla Község Önkormányzat Képviselő-testületének a környezetvédelemről szóló 12/2015.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784A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(XI.27.) önkormányzati rendelet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</w:t>
      </w:r>
      <w:r w:rsidRPr="00784A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4. §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</w:t>
      </w:r>
      <w:r w:rsidRPr="00784A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bekezdésében meghatározott időtartamon belül végzi.</w:t>
      </w:r>
    </w:p>
    <w:p w:rsidR="00E66B5A" w:rsidRDefault="00E66B5A" w:rsidP="00B53EF3">
      <w:pPr>
        <w:spacing w:before="120" w:after="120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8E3F02" w:rsidRDefault="008E3F02" w:rsidP="00E66B5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17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5) </w:t>
      </w:r>
      <w:r w:rsidR="00417D7E" w:rsidRPr="00417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</w:t>
      </w:r>
      <w:r w:rsidRPr="00417D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úlykorlátozás hatálya alá tartozó önkormányzati utak engedély nélküli használata</w:t>
      </w:r>
    </w:p>
    <w:p w:rsidR="00417D7E" w:rsidRPr="00417D7E" w:rsidRDefault="00417D7E" w:rsidP="00E66B5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E6282F" w:rsidRPr="00C50AD4" w:rsidRDefault="00E6282F" w:rsidP="00417D7E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E6282F">
        <w:rPr>
          <w:rFonts w:ascii="Times New Roman" w:eastAsia="Times New Roman" w:hAnsi="Times New Roman" w:cs="Times New Roman"/>
          <w:sz w:val="24"/>
          <w:szCs w:val="24"/>
          <w:lang w:eastAsia="hu-HU"/>
        </w:rPr>
        <w:t>Mindszentkálla Község Önkormányzat Képviselő-testületének</w:t>
      </w:r>
      <w:r w:rsidR="00E66B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önkormányzati tulajdonú utakon súlykorlátozás bevezetéséről szóló </w:t>
      </w:r>
      <w:r w:rsidRPr="00E6282F">
        <w:rPr>
          <w:rFonts w:ascii="Times New Roman" w:eastAsia="Times New Roman" w:hAnsi="Times New Roman" w:cs="Times New Roman"/>
          <w:sz w:val="24"/>
          <w:szCs w:val="24"/>
          <w:lang w:eastAsia="hu-HU"/>
        </w:rPr>
        <w:t>15/2018.(XII.3.) önkormányzati rendelet</w:t>
      </w:r>
      <w:r w:rsidR="00417D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ében foglalt kötelezettségek nem teljesítése miatt szankció alkalmazása érdekében </w:t>
      </w:r>
      <w:r w:rsidR="00417D7E" w:rsidRPr="00C50A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a megalkotásra kerülő rendeletbe az alábbi rendelkezés javasolt:</w:t>
      </w:r>
      <w:r w:rsidRPr="00C50A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 xml:space="preserve"> </w:t>
      </w:r>
    </w:p>
    <w:p w:rsidR="0033597F" w:rsidRDefault="00E66B5A" w:rsidP="00E66B5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E147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Megsérti a közösségi együttélés alapvető szabályait, aki Mindszentkálla Község Önkormányzata Képviselő-testületének a</w:t>
      </w:r>
      <w:r w:rsidR="008852D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z önkormányzati tulajdonú utakon súlykorlátozás bevezetéséről szóló 15/2018. (XII.3.) önkormányzati rendeletének hatálya alá tartozó önkormányzati tulajdonban álló közutat </w:t>
      </w:r>
      <w:r w:rsidR="008852D3" w:rsidRPr="0033597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behajtási engedély nélkül</w:t>
      </w:r>
      <w:r w:rsidR="0033597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, vagy a </w:t>
      </w:r>
      <w:r w:rsidR="008852D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behajtási engedélyben </w:t>
      </w:r>
      <w:r w:rsidR="0033597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foglaltaktól eltérő módon vesz igénybe, vagy az igénybevétel nem a behajtási engedélyben szereplő járművel </w:t>
      </w:r>
      <w:r w:rsidR="007264F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vagy nem a </w:t>
      </w:r>
      <w:r w:rsidR="0033597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behajtási engedélyben szereplő korlátozás alá eső közterület</w:t>
      </w:r>
      <w:r w:rsidR="007264F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en történik.</w:t>
      </w:r>
      <w:r w:rsidR="008852D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8852D3" w:rsidRDefault="007264FE" w:rsidP="00E66B5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E147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 xml:space="preserve">Megsérti a közösségi együttélés alapvető szabályait,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az a járművezető, </w:t>
      </w:r>
      <w:r w:rsidRPr="00FE147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aki Mindszentkálla Község Önkormányzata Képviselő-testületének 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z önkormányzati tulajdonú utakon súlykorlátozás bevezetéséről szóló 15/2018. (XII.3.) önkormányzati rendeletének 7. § (3) bekezdésében foglaltaknak nem tesz eleget, a behajtási engedélyt nem tartja magánál, vagy az ellenőrzést végző személynek kérésre nem mutatja be.</w:t>
      </w:r>
      <w:r w:rsidR="0033597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8852D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E66B5A" w:rsidRPr="00FE147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8852D3" w:rsidRDefault="008852D3" w:rsidP="00E66B5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E3F02" w:rsidRPr="00417D7E" w:rsidRDefault="008E3F02" w:rsidP="00B53EF3">
      <w:pPr>
        <w:pStyle w:val="FCm"/>
        <w:spacing w:before="0" w:after="120"/>
        <w:jc w:val="both"/>
        <w:rPr>
          <w:color w:val="000000" w:themeColor="text1"/>
          <w:sz w:val="24"/>
          <w:szCs w:val="24"/>
        </w:rPr>
      </w:pPr>
      <w:r w:rsidRPr="00417D7E">
        <w:rPr>
          <w:bCs/>
          <w:color w:val="000000" w:themeColor="text1"/>
          <w:sz w:val="24"/>
          <w:szCs w:val="24"/>
        </w:rPr>
        <w:t xml:space="preserve">6) </w:t>
      </w:r>
      <w:r w:rsidR="00417D7E" w:rsidRPr="00417D7E">
        <w:rPr>
          <w:bCs/>
          <w:color w:val="000000" w:themeColor="text1"/>
          <w:sz w:val="24"/>
          <w:szCs w:val="24"/>
          <w:u w:val="single"/>
        </w:rPr>
        <w:t>T</w:t>
      </w:r>
      <w:r w:rsidRPr="00417D7E">
        <w:rPr>
          <w:bCs/>
          <w:color w:val="000000" w:themeColor="text1"/>
          <w:sz w:val="24"/>
          <w:szCs w:val="24"/>
          <w:u w:val="single"/>
        </w:rPr>
        <w:t>emetőbe gépjárművel való behajtás</w:t>
      </w:r>
      <w:r w:rsidRPr="00417D7E">
        <w:rPr>
          <w:bCs/>
          <w:color w:val="000000" w:themeColor="text1"/>
          <w:sz w:val="24"/>
          <w:szCs w:val="24"/>
        </w:rPr>
        <w:t xml:space="preserve">: </w:t>
      </w:r>
      <w:r w:rsidRPr="00417D7E">
        <w:rPr>
          <w:color w:val="000000" w:themeColor="text1"/>
          <w:sz w:val="24"/>
          <w:szCs w:val="24"/>
        </w:rPr>
        <w:t>a temetőkről és a temetkezésekről szóló 11/2005. (XII.23.) ÖK számú rendelet 11. § (9) bekezdésének be nem tartása</w:t>
      </w:r>
    </w:p>
    <w:p w:rsidR="00B53EF3" w:rsidRPr="0054743A" w:rsidRDefault="00B53EF3" w:rsidP="00B53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7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Mindszentkálla </w:t>
      </w:r>
      <w:r w:rsidR="0054743A" w:rsidRPr="00547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</w:t>
      </w:r>
      <w:r w:rsidRPr="0054743A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</w:t>
      </w:r>
      <w:r w:rsidR="0054743A" w:rsidRPr="0054743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47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Képviselő-testületének </w:t>
      </w:r>
      <w:r w:rsidR="0054743A" w:rsidRPr="00547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temetőkről és a temetkezésekről szóló </w:t>
      </w:r>
      <w:r w:rsidRPr="00547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11/2005.(XII.23.) önkormányzati rendelete </w:t>
      </w:r>
      <w:r w:rsidRPr="005474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11. §</w:t>
      </w:r>
      <w:r w:rsidRPr="00547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(9) </w:t>
      </w:r>
      <w:r w:rsidR="0054743A" w:rsidRPr="0054743A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bekezdése szerint a</w:t>
      </w:r>
      <w:r w:rsidRPr="005474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temetőbe járművel behajtani és azzal közlekedni – a mozgáskorlátozottak és a bejelentett, illetve engedélyezett munkálatokat végzők kivételével – tilos.</w:t>
      </w:r>
    </w:p>
    <w:p w:rsidR="00C50AD4" w:rsidRDefault="00C50AD4" w:rsidP="00C50AD4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C50AD4" w:rsidRPr="00C50AD4" w:rsidRDefault="00C50AD4" w:rsidP="00C50AD4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C50A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 xml:space="preserve">A megalkotásra kerülő rendeletbe az alábbi rendelkezés javasolt: </w:t>
      </w:r>
    </w:p>
    <w:p w:rsidR="00C50AD4" w:rsidRDefault="00C50AD4" w:rsidP="00C50AD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E147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Megsérti a közösségi együttélés alapvető szabályait, aki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Mindszentkálla Község Önkormányzata Képviselő-testületének a temetőkről és a temetkezésről szóló 11/2005. (XII.23.) önkormányzati rendelete 11. § (9) bekezdésében foglaltakat megszegi és a tilalom ellenére a temetőbe járművel behajt és azzal közlekedik.</w:t>
      </w:r>
    </w:p>
    <w:p w:rsidR="00C50AD4" w:rsidRDefault="00C50AD4" w:rsidP="00C50AD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sectPr w:rsidR="00C5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52363"/>
    <w:multiLevelType w:val="hybridMultilevel"/>
    <w:tmpl w:val="A722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54DFB"/>
    <w:multiLevelType w:val="hybridMultilevel"/>
    <w:tmpl w:val="77AEE1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1F9"/>
    <w:multiLevelType w:val="hybridMultilevel"/>
    <w:tmpl w:val="842649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02"/>
    <w:rsid w:val="0009108B"/>
    <w:rsid w:val="00095D4B"/>
    <w:rsid w:val="000B4B83"/>
    <w:rsid w:val="001012C8"/>
    <w:rsid w:val="00127F07"/>
    <w:rsid w:val="00195594"/>
    <w:rsid w:val="002170DC"/>
    <w:rsid w:val="00230021"/>
    <w:rsid w:val="003345B2"/>
    <w:rsid w:val="0033597F"/>
    <w:rsid w:val="0037501F"/>
    <w:rsid w:val="003D66FB"/>
    <w:rsid w:val="00417D7E"/>
    <w:rsid w:val="0054743A"/>
    <w:rsid w:val="006A0199"/>
    <w:rsid w:val="006A2E44"/>
    <w:rsid w:val="006C7ACC"/>
    <w:rsid w:val="006E15E8"/>
    <w:rsid w:val="006F3750"/>
    <w:rsid w:val="007264FE"/>
    <w:rsid w:val="00784A70"/>
    <w:rsid w:val="00785878"/>
    <w:rsid w:val="007B4C11"/>
    <w:rsid w:val="007E0787"/>
    <w:rsid w:val="0080319E"/>
    <w:rsid w:val="008852D3"/>
    <w:rsid w:val="008E3F02"/>
    <w:rsid w:val="00982957"/>
    <w:rsid w:val="00A01455"/>
    <w:rsid w:val="00A4185A"/>
    <w:rsid w:val="00A4541B"/>
    <w:rsid w:val="00A63995"/>
    <w:rsid w:val="00A75C59"/>
    <w:rsid w:val="00A82C98"/>
    <w:rsid w:val="00AF5AFE"/>
    <w:rsid w:val="00B53EF3"/>
    <w:rsid w:val="00B821F4"/>
    <w:rsid w:val="00C50AD4"/>
    <w:rsid w:val="00C73D14"/>
    <w:rsid w:val="00C914F3"/>
    <w:rsid w:val="00CD0125"/>
    <w:rsid w:val="00E351D8"/>
    <w:rsid w:val="00E6282F"/>
    <w:rsid w:val="00E66B5A"/>
    <w:rsid w:val="00E72E9B"/>
    <w:rsid w:val="00ED2508"/>
    <w:rsid w:val="00F744FC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E59D"/>
  <w15:chartTrackingRefBased/>
  <w15:docId w15:val="{46908B8B-915D-4E42-8676-EC4773B3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E3F02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639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73D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8E3F0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8E3F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Cm">
    <w:name w:val="FôCím"/>
    <w:basedOn w:val="Norml"/>
    <w:rsid w:val="008E3F02"/>
    <w:pPr>
      <w:keepNext/>
      <w:keepLines/>
      <w:spacing w:before="480" w:after="2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Listaszerbekezds">
    <w:name w:val="List Paragraph"/>
    <w:basedOn w:val="Norml"/>
    <w:uiPriority w:val="34"/>
    <w:qFormat/>
    <w:rsid w:val="008E3F0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D25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D250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A6399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7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F744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587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t.jogtar.hu/jogszabaly?docid=A1200002.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1B48A-2298-4E64-B364-B4A3EF31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8</Pages>
  <Words>3049</Words>
  <Characters>21044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Katalin</dc:creator>
  <cp:keywords/>
  <dc:description/>
  <cp:lastModifiedBy>Tamásné Horváth</cp:lastModifiedBy>
  <cp:revision>22</cp:revision>
  <cp:lastPrinted>2019-02-14T12:52:00Z</cp:lastPrinted>
  <dcterms:created xsi:type="dcterms:W3CDTF">2019-02-12T10:12:00Z</dcterms:created>
  <dcterms:modified xsi:type="dcterms:W3CDTF">2019-02-14T13:26:00Z</dcterms:modified>
</cp:coreProperties>
</file>